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95C02" w14:textId="77777777" w:rsidR="007D17F9" w:rsidRDefault="000008D9">
      <w:pPr>
        <w:pStyle w:val="Titolo1"/>
        <w:spacing w:before="49"/>
        <w:ind w:right="2"/>
        <w:rPr>
          <w:b w:val="0"/>
        </w:rPr>
      </w:pPr>
      <w:r>
        <w:rPr>
          <w:color w:val="1F4E79"/>
        </w:rPr>
        <w:t>INFORMATIVA</w:t>
      </w:r>
      <w:r>
        <w:rPr>
          <w:color w:val="1F4E79"/>
          <w:spacing w:val="-7"/>
        </w:rPr>
        <w:t xml:space="preserve"> </w:t>
      </w:r>
      <w:r>
        <w:rPr>
          <w:color w:val="1F4E79"/>
        </w:rPr>
        <w:t>SUL</w:t>
      </w:r>
      <w:r>
        <w:rPr>
          <w:color w:val="1F4E79"/>
          <w:spacing w:val="-6"/>
        </w:rPr>
        <w:t xml:space="preserve"> </w:t>
      </w:r>
      <w:r>
        <w:rPr>
          <w:color w:val="1F4E79"/>
        </w:rPr>
        <w:t>TRATTAMENTO</w:t>
      </w:r>
      <w:r>
        <w:rPr>
          <w:color w:val="1F4E79"/>
          <w:spacing w:val="-7"/>
        </w:rPr>
        <w:t xml:space="preserve"> </w:t>
      </w:r>
      <w:r>
        <w:rPr>
          <w:color w:val="1F4E79"/>
        </w:rPr>
        <w:t>DEI</w:t>
      </w:r>
      <w:r>
        <w:rPr>
          <w:color w:val="1F4E79"/>
          <w:spacing w:val="-6"/>
        </w:rPr>
        <w:t xml:space="preserve"> </w:t>
      </w:r>
      <w:r>
        <w:rPr>
          <w:color w:val="1F4E79"/>
        </w:rPr>
        <w:t>DATI</w:t>
      </w:r>
      <w:r>
        <w:rPr>
          <w:color w:val="1F4E79"/>
          <w:spacing w:val="-6"/>
        </w:rPr>
        <w:t xml:space="preserve"> </w:t>
      </w:r>
      <w:r>
        <w:rPr>
          <w:color w:val="1F4E79"/>
          <w:spacing w:val="-2"/>
        </w:rPr>
        <w:t>PERSONAL</w:t>
      </w:r>
      <w:r>
        <w:rPr>
          <w:b w:val="0"/>
          <w:color w:val="1F4E79"/>
          <w:spacing w:val="-2"/>
        </w:rPr>
        <w:t>I</w:t>
      </w:r>
    </w:p>
    <w:p w14:paraId="53FB97F6" w14:textId="77777777" w:rsidR="007D17F9" w:rsidRDefault="000008D9">
      <w:pPr>
        <w:pStyle w:val="Corpotesto"/>
        <w:ind w:left="232" w:right="3"/>
        <w:jc w:val="center"/>
      </w:pPr>
      <w:r>
        <w:rPr>
          <w:color w:val="1F4E79"/>
        </w:rPr>
        <w:t>ai</w:t>
      </w:r>
      <w:r>
        <w:rPr>
          <w:color w:val="1F4E79"/>
          <w:spacing w:val="-6"/>
        </w:rPr>
        <w:t xml:space="preserve"> </w:t>
      </w:r>
      <w:r>
        <w:rPr>
          <w:color w:val="1F4E79"/>
        </w:rPr>
        <w:t>sensi</w:t>
      </w:r>
      <w:r>
        <w:rPr>
          <w:color w:val="1F4E79"/>
          <w:spacing w:val="-6"/>
        </w:rPr>
        <w:t xml:space="preserve"> </w:t>
      </w:r>
      <w:r>
        <w:rPr>
          <w:color w:val="1F4E79"/>
        </w:rPr>
        <w:t>dell’art.</w:t>
      </w:r>
      <w:r>
        <w:rPr>
          <w:color w:val="1F4E79"/>
          <w:spacing w:val="-5"/>
        </w:rPr>
        <w:t xml:space="preserve"> </w:t>
      </w:r>
      <w:r>
        <w:rPr>
          <w:color w:val="1F4E79"/>
        </w:rPr>
        <w:t>13</w:t>
      </w:r>
      <w:r>
        <w:rPr>
          <w:color w:val="1F4E79"/>
          <w:spacing w:val="-6"/>
        </w:rPr>
        <w:t xml:space="preserve"> </w:t>
      </w:r>
      <w:r>
        <w:rPr>
          <w:color w:val="1F4E79"/>
        </w:rPr>
        <w:t>del</w:t>
      </w:r>
      <w:r>
        <w:rPr>
          <w:color w:val="1F4E79"/>
          <w:spacing w:val="-6"/>
        </w:rPr>
        <w:t xml:space="preserve"> </w:t>
      </w:r>
      <w:r>
        <w:rPr>
          <w:color w:val="1F4E79"/>
        </w:rPr>
        <w:t>Regolamento</w:t>
      </w:r>
      <w:r>
        <w:rPr>
          <w:color w:val="1F4E79"/>
          <w:spacing w:val="-5"/>
        </w:rPr>
        <w:t xml:space="preserve"> </w:t>
      </w:r>
      <w:r>
        <w:rPr>
          <w:color w:val="1F4E79"/>
        </w:rPr>
        <w:t>(UE)</w:t>
      </w:r>
      <w:r>
        <w:rPr>
          <w:color w:val="1F4E79"/>
          <w:spacing w:val="-6"/>
        </w:rPr>
        <w:t xml:space="preserve"> </w:t>
      </w:r>
      <w:r>
        <w:rPr>
          <w:color w:val="1F4E79"/>
          <w:spacing w:val="-2"/>
        </w:rPr>
        <w:t>2016/679</w:t>
      </w:r>
    </w:p>
    <w:p w14:paraId="76018D08" w14:textId="77777777" w:rsidR="007D17F9" w:rsidRDefault="007D17F9">
      <w:pPr>
        <w:pStyle w:val="Corpotesto"/>
        <w:spacing w:before="1"/>
      </w:pPr>
    </w:p>
    <w:p w14:paraId="348C75DA" w14:textId="77777777" w:rsidR="007D17F9" w:rsidRDefault="000008D9">
      <w:pPr>
        <w:pStyle w:val="Titolo1"/>
        <w:spacing w:before="1" w:line="243" w:lineRule="exact"/>
      </w:pPr>
      <w:r>
        <w:rPr>
          <w:color w:val="1F4E79"/>
          <w:spacing w:val="-2"/>
        </w:rPr>
        <w:t>TITOLO</w:t>
      </w:r>
    </w:p>
    <w:p w14:paraId="0B91EF1C" w14:textId="77777777" w:rsidR="007D17F9" w:rsidRDefault="000008D9">
      <w:pPr>
        <w:ind w:left="348" w:right="114"/>
        <w:jc w:val="both"/>
        <w:rPr>
          <w:b/>
          <w:sz w:val="20"/>
        </w:rPr>
      </w:pPr>
      <w:r>
        <w:rPr>
          <w:b/>
          <w:color w:val="1F4E79"/>
          <w:sz w:val="20"/>
        </w:rPr>
        <w:t>Programma</w:t>
      </w:r>
      <w:r>
        <w:rPr>
          <w:b/>
          <w:color w:val="1F4E79"/>
          <w:spacing w:val="-12"/>
          <w:sz w:val="20"/>
        </w:rPr>
        <w:t xml:space="preserve"> </w:t>
      </w:r>
      <w:r>
        <w:rPr>
          <w:b/>
          <w:color w:val="1F4E79"/>
          <w:sz w:val="20"/>
        </w:rPr>
        <w:t>Garanzia</w:t>
      </w:r>
      <w:r>
        <w:rPr>
          <w:b/>
          <w:color w:val="1F4E79"/>
          <w:spacing w:val="-11"/>
          <w:sz w:val="20"/>
        </w:rPr>
        <w:t xml:space="preserve"> </w:t>
      </w:r>
      <w:r>
        <w:rPr>
          <w:b/>
          <w:color w:val="1F4E79"/>
          <w:sz w:val="20"/>
        </w:rPr>
        <w:t>Occupabilità</w:t>
      </w:r>
      <w:r>
        <w:rPr>
          <w:b/>
          <w:color w:val="1F4E79"/>
          <w:spacing w:val="-11"/>
          <w:sz w:val="20"/>
        </w:rPr>
        <w:t xml:space="preserve"> </w:t>
      </w:r>
      <w:r>
        <w:rPr>
          <w:b/>
          <w:color w:val="1F4E79"/>
          <w:sz w:val="20"/>
        </w:rPr>
        <w:t>dei</w:t>
      </w:r>
      <w:r>
        <w:rPr>
          <w:b/>
          <w:color w:val="1F4E79"/>
          <w:spacing w:val="-12"/>
          <w:sz w:val="20"/>
        </w:rPr>
        <w:t xml:space="preserve"> </w:t>
      </w:r>
      <w:r>
        <w:rPr>
          <w:b/>
          <w:color w:val="1F4E79"/>
          <w:sz w:val="20"/>
        </w:rPr>
        <w:t>Lavoratori</w:t>
      </w:r>
      <w:r>
        <w:rPr>
          <w:b/>
          <w:color w:val="1F4E79"/>
          <w:spacing w:val="-11"/>
          <w:sz w:val="20"/>
        </w:rPr>
        <w:t xml:space="preserve"> </w:t>
      </w:r>
      <w:r>
        <w:rPr>
          <w:b/>
          <w:color w:val="1F4E79"/>
          <w:sz w:val="20"/>
        </w:rPr>
        <w:t>da</w:t>
      </w:r>
      <w:r>
        <w:rPr>
          <w:b/>
          <w:color w:val="1F4E79"/>
          <w:spacing w:val="-11"/>
          <w:sz w:val="20"/>
        </w:rPr>
        <w:t xml:space="preserve"> </w:t>
      </w:r>
      <w:r>
        <w:rPr>
          <w:b/>
          <w:color w:val="1F4E79"/>
          <w:sz w:val="20"/>
        </w:rPr>
        <w:t>finanziare</w:t>
      </w:r>
      <w:r>
        <w:rPr>
          <w:b/>
          <w:color w:val="1F4E79"/>
          <w:spacing w:val="-12"/>
          <w:sz w:val="20"/>
        </w:rPr>
        <w:t xml:space="preserve"> </w:t>
      </w:r>
      <w:r>
        <w:rPr>
          <w:b/>
          <w:color w:val="1F4E79"/>
          <w:sz w:val="20"/>
        </w:rPr>
        <w:t>nell’ambito</w:t>
      </w:r>
      <w:r>
        <w:rPr>
          <w:b/>
          <w:color w:val="1F4E79"/>
          <w:spacing w:val="-11"/>
          <w:sz w:val="20"/>
        </w:rPr>
        <w:t xml:space="preserve"> </w:t>
      </w:r>
      <w:r>
        <w:rPr>
          <w:b/>
          <w:color w:val="1F4E79"/>
          <w:sz w:val="20"/>
        </w:rPr>
        <w:t>del</w:t>
      </w:r>
      <w:r>
        <w:rPr>
          <w:b/>
          <w:color w:val="1F4E79"/>
          <w:spacing w:val="-11"/>
          <w:sz w:val="20"/>
        </w:rPr>
        <w:t xml:space="preserve"> </w:t>
      </w:r>
      <w:r>
        <w:rPr>
          <w:b/>
          <w:color w:val="1F4E79"/>
          <w:sz w:val="20"/>
        </w:rPr>
        <w:t>Piano</w:t>
      </w:r>
      <w:r>
        <w:rPr>
          <w:b/>
          <w:color w:val="1F4E79"/>
          <w:spacing w:val="-12"/>
          <w:sz w:val="20"/>
        </w:rPr>
        <w:t xml:space="preserve"> </w:t>
      </w:r>
      <w:r>
        <w:rPr>
          <w:b/>
          <w:color w:val="1F4E79"/>
          <w:sz w:val="20"/>
        </w:rPr>
        <w:t>Nazionale</w:t>
      </w:r>
      <w:r>
        <w:rPr>
          <w:b/>
          <w:color w:val="1F4E79"/>
          <w:spacing w:val="-11"/>
          <w:sz w:val="20"/>
        </w:rPr>
        <w:t xml:space="preserve"> </w:t>
      </w:r>
      <w:r>
        <w:rPr>
          <w:b/>
          <w:color w:val="1F4E79"/>
          <w:sz w:val="20"/>
        </w:rPr>
        <w:t>di</w:t>
      </w:r>
      <w:r>
        <w:rPr>
          <w:b/>
          <w:color w:val="1F4E79"/>
          <w:spacing w:val="-11"/>
          <w:sz w:val="20"/>
        </w:rPr>
        <w:t xml:space="preserve"> </w:t>
      </w:r>
      <w:r>
        <w:rPr>
          <w:b/>
          <w:color w:val="1F4E79"/>
          <w:sz w:val="20"/>
        </w:rPr>
        <w:t>Ripresa</w:t>
      </w:r>
      <w:r>
        <w:rPr>
          <w:b/>
          <w:color w:val="1F4E79"/>
          <w:spacing w:val="-11"/>
          <w:sz w:val="20"/>
        </w:rPr>
        <w:t xml:space="preserve"> </w:t>
      </w:r>
      <w:r>
        <w:rPr>
          <w:b/>
          <w:color w:val="1F4E79"/>
          <w:sz w:val="20"/>
        </w:rPr>
        <w:t>e</w:t>
      </w:r>
      <w:r>
        <w:rPr>
          <w:b/>
          <w:color w:val="1F4E79"/>
          <w:spacing w:val="-12"/>
          <w:sz w:val="20"/>
        </w:rPr>
        <w:t xml:space="preserve"> </w:t>
      </w:r>
      <w:r>
        <w:rPr>
          <w:b/>
          <w:color w:val="1F4E79"/>
          <w:sz w:val="20"/>
        </w:rPr>
        <w:t>Resilienza</w:t>
      </w:r>
      <w:r>
        <w:rPr>
          <w:b/>
          <w:color w:val="1F4E79"/>
          <w:spacing w:val="-11"/>
          <w:sz w:val="20"/>
        </w:rPr>
        <w:t xml:space="preserve"> </w:t>
      </w:r>
      <w:r>
        <w:rPr>
          <w:b/>
          <w:color w:val="1F4E79"/>
          <w:sz w:val="20"/>
        </w:rPr>
        <w:t>(PNRR),</w:t>
      </w:r>
      <w:r>
        <w:rPr>
          <w:b/>
          <w:color w:val="1F4E79"/>
          <w:spacing w:val="-11"/>
          <w:sz w:val="20"/>
        </w:rPr>
        <w:t xml:space="preserve"> </w:t>
      </w:r>
      <w:r>
        <w:rPr>
          <w:b/>
          <w:color w:val="1F4E79"/>
          <w:sz w:val="20"/>
        </w:rPr>
        <w:t>Missione 5 “Inclusione e coesione”, Componente 1 “Politiche per il</w:t>
      </w:r>
      <w:r>
        <w:rPr>
          <w:b/>
          <w:color w:val="1F4E79"/>
          <w:spacing w:val="-2"/>
          <w:sz w:val="20"/>
        </w:rPr>
        <w:t xml:space="preserve"> </w:t>
      </w:r>
      <w:r>
        <w:rPr>
          <w:b/>
          <w:color w:val="1F4E79"/>
          <w:sz w:val="20"/>
        </w:rPr>
        <w:t>Lavoro”, Riforma 1.1 “Politiche Attive del Lavoro e Formazione”, finanziato dall’Unione europea – Next Generation EU</w:t>
      </w:r>
    </w:p>
    <w:p w14:paraId="788EC083" w14:textId="77777777" w:rsidR="007D17F9" w:rsidRPr="00A44FF1" w:rsidRDefault="000008D9">
      <w:pPr>
        <w:pStyle w:val="Corpotesto"/>
        <w:spacing w:before="243"/>
        <w:ind w:left="348"/>
        <w:jc w:val="both"/>
        <w:rPr>
          <w:bCs/>
          <w:color w:val="244061" w:themeColor="accent1" w:themeShade="80"/>
          <w:kern w:val="20"/>
        </w:rPr>
      </w:pPr>
      <w:r w:rsidRPr="00A44FF1">
        <w:rPr>
          <w:bCs/>
          <w:color w:val="244061" w:themeColor="accent1" w:themeShade="80"/>
          <w:kern w:val="20"/>
        </w:rPr>
        <w:t>Gentile cittadino/a,</w:t>
      </w:r>
    </w:p>
    <w:p w14:paraId="177C5C66" w14:textId="77777777" w:rsidR="007D17F9" w:rsidRPr="00A44FF1" w:rsidRDefault="000008D9">
      <w:pPr>
        <w:pStyle w:val="Corpotesto"/>
        <w:spacing w:before="1"/>
        <w:ind w:left="348" w:right="112"/>
        <w:jc w:val="both"/>
        <w:rPr>
          <w:bCs/>
          <w:color w:val="244061" w:themeColor="accent1" w:themeShade="80"/>
          <w:kern w:val="20"/>
        </w:rPr>
      </w:pPr>
      <w:r w:rsidRPr="00A44FF1">
        <w:rPr>
          <w:bCs/>
          <w:color w:val="244061" w:themeColor="accent1" w:themeShade="80"/>
          <w:kern w:val="20"/>
        </w:rPr>
        <w:t>nel rispetto del principio di trasparenza previsto dal Regolamento europeo 2016/679 in materia di protezione dei dati personali (“RGPD”, anche cd. "GDPR"), con questa informativa la Giunta Regionale del Lazio (in seguito anche il “Titolare” del trattamento) Le fornisce notizie sulle modalità con le quali vengono trattati informazioni e dati che riguardano la sua persona (di seguito anche “interessato”).</w:t>
      </w:r>
    </w:p>
    <w:p w14:paraId="18F183CF" w14:textId="77777777" w:rsidR="007D17F9" w:rsidRPr="00A44FF1" w:rsidRDefault="007D17F9">
      <w:pPr>
        <w:pStyle w:val="Corpotesto"/>
        <w:rPr>
          <w:bCs/>
          <w:color w:val="244061" w:themeColor="accent1" w:themeShade="80"/>
          <w:kern w:val="20"/>
        </w:rPr>
      </w:pPr>
    </w:p>
    <w:p w14:paraId="045A4C02" w14:textId="13998055" w:rsidR="007D17F9" w:rsidRPr="00A44FF1" w:rsidRDefault="000008D9">
      <w:pPr>
        <w:pStyle w:val="Corpotesto"/>
        <w:spacing w:line="276" w:lineRule="auto"/>
        <w:ind w:left="348" w:right="109"/>
        <w:jc w:val="both"/>
        <w:rPr>
          <w:bCs/>
          <w:color w:val="244061" w:themeColor="accent1" w:themeShade="80"/>
          <w:kern w:val="20"/>
        </w:rPr>
      </w:pPr>
      <w:r w:rsidRPr="00A44FF1">
        <w:rPr>
          <w:bCs/>
          <w:color w:val="244061" w:themeColor="accent1" w:themeShade="80"/>
          <w:kern w:val="20"/>
        </w:rPr>
        <w:t>Si descrivono pertanto le modalità e le finalità di trattamento dei dati personali relativi alla realizzazione delle operazioni previste nell’ambito del PAR GOL Lazio, con particolare riferimento alla realizzazione delle operazioni previste nell’ambito dell’Avviso pubblico</w:t>
      </w:r>
      <w:r w:rsidR="00CE2418" w:rsidRPr="00A44FF1">
        <w:rPr>
          <w:bCs/>
          <w:color w:val="244061" w:themeColor="accent1" w:themeShade="80"/>
          <w:kern w:val="20"/>
        </w:rPr>
        <w:t xml:space="preserve"> n. 4 per la progettazione di Piani Formativi per l’integrazione e il potenziamento degli interventi del PAR GOL Lazio</w:t>
      </w:r>
      <w:r w:rsidRPr="00A44FF1">
        <w:rPr>
          <w:bCs/>
          <w:color w:val="244061" w:themeColor="accent1" w:themeShade="80"/>
          <w:kern w:val="20"/>
        </w:rPr>
        <w:t>. Il trattamento dei dati personali avviene in conformità ai principi di correttezza, liceità, trasparenza, riservatezza e minimizzazione, come previsto dal Regolamento (UE) 2016/679 (di seguito RGPD) e dal Decreto legislativo 30 giugno 2003, n. 196 e s.m.i. (Codice in materia di protezione dei dati personali). L'obiettivo del trattamento è garantire la protezione dei diritti e delle libertà fondamentali degli interessati, assicurando il diritto alla protezione dei dati personali. Le attività di trattamento comprendono: (i) gestione amministrativa e operativa: raccolta, elaborazione, conservazione e trasmissione dei dati personali necessari per l’attuazione delle attività previste nell’avviso, inclusa la verifica dell’ammissibilità delle operazioni e l’assegnazione di contributi, (ii) monitoraggio e rendicontazione: utilizzo di strumenti informatici, come il sistema SIGEM, per monitorare lo stato di avanzamento delle operazioni, garantire la tracciabilità dei flussi finanziari e redigere la documentazione di rendicontazione richiesta; (iii) verifiche di controllo e valutazione: trattamento dei dati per consentire lo svolgimento di attività di controllo amministrativo e contabile da parte delle Autorità competenti, in particolare per accertare la correttezza e la conformità delle operazioni finanziate; (iv) comunicazione e trasparenza: trattamento dei dati personali per adempiere agli obblighi di comunicazione e pubblicità degli interventi cofinanziati, come previsto dal Regolamento (UE) 2021/1060, e per assicurare la trasparenza nell’utilizzo delle risorse; (v) supporto e assistenza agli interessati: trattamento dei dati per fornire supporto agli utenti e rispondere a richieste di chiarimenti, assistenza tecnica e gestione delle comunicazioni relative agli interventi.</w:t>
      </w:r>
    </w:p>
    <w:p w14:paraId="172297DC" w14:textId="77777777" w:rsidR="007D17F9" w:rsidRPr="00A44FF1" w:rsidRDefault="000008D9">
      <w:pPr>
        <w:pStyle w:val="Corpotesto"/>
        <w:spacing w:before="201"/>
        <w:ind w:left="348" w:right="110"/>
        <w:jc w:val="both"/>
        <w:rPr>
          <w:bCs/>
          <w:color w:val="244061" w:themeColor="accent1" w:themeShade="80"/>
          <w:kern w:val="20"/>
        </w:rPr>
      </w:pPr>
      <w:r w:rsidRPr="00A44FF1">
        <w:rPr>
          <w:bCs/>
          <w:color w:val="244061" w:themeColor="accent1" w:themeShade="80"/>
          <w:kern w:val="20"/>
        </w:rPr>
        <w:t>La Regione Lazio è impegnata a proteggere e a salvaguardare qualsiasi dato personale; agisce nell’interesse delle persone e tratta i loro dati con correttezza e trasparenza, per fini leciti e tutelando la loro riservatezza ed i loro diritti.</w:t>
      </w:r>
    </w:p>
    <w:p w14:paraId="25289011" w14:textId="77777777" w:rsidR="007D17F9" w:rsidRPr="00A44FF1" w:rsidRDefault="000008D9">
      <w:pPr>
        <w:pStyle w:val="Corpotesto"/>
        <w:spacing w:line="243" w:lineRule="exact"/>
        <w:ind w:left="348"/>
        <w:jc w:val="both"/>
        <w:rPr>
          <w:bCs/>
          <w:color w:val="244061" w:themeColor="accent1" w:themeShade="80"/>
          <w:kern w:val="20"/>
        </w:rPr>
      </w:pPr>
      <w:r w:rsidRPr="00A44FF1">
        <w:rPr>
          <w:bCs/>
          <w:color w:val="244061" w:themeColor="accent1" w:themeShade="80"/>
          <w:kern w:val="20"/>
        </w:rPr>
        <w:t>Per queste ragioni Le fornisce i recapiti necessari per contattare il Titolare o il DPO in caso di domande sui suoi dati personali.</w:t>
      </w:r>
    </w:p>
    <w:p w14:paraId="202B980C" w14:textId="77777777" w:rsidR="007D17F9" w:rsidRDefault="007D17F9">
      <w:pPr>
        <w:pStyle w:val="Corpotesto"/>
        <w:spacing w:before="12"/>
        <w:rPr>
          <w:sz w:val="19"/>
        </w:rPr>
      </w:pPr>
    </w:p>
    <w:tbl>
      <w:tblPr>
        <w:tblStyle w:val="TableNormal"/>
        <w:tblW w:w="0" w:type="auto"/>
        <w:tblInd w:w="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6"/>
        <w:gridCol w:w="9114"/>
      </w:tblGrid>
      <w:tr w:rsidR="007D17F9" w14:paraId="09451678" w14:textId="77777777">
        <w:trPr>
          <w:trHeight w:val="1759"/>
        </w:trPr>
        <w:tc>
          <w:tcPr>
            <w:tcW w:w="1536" w:type="dxa"/>
          </w:tcPr>
          <w:p w14:paraId="4374BCDB" w14:textId="77777777" w:rsidR="007D17F9" w:rsidRDefault="007D17F9">
            <w:pPr>
              <w:pStyle w:val="TableParagraph"/>
              <w:spacing w:before="12"/>
              <w:rPr>
                <w:sz w:val="20"/>
              </w:rPr>
            </w:pPr>
          </w:p>
          <w:p w14:paraId="707DF5BF" w14:textId="77777777" w:rsidR="007D17F9" w:rsidRDefault="000008D9">
            <w:pPr>
              <w:pStyle w:val="TableParagraph"/>
              <w:ind w:left="385"/>
              <w:rPr>
                <w:sz w:val="20"/>
              </w:rPr>
            </w:pPr>
            <w:r>
              <w:rPr>
                <w:noProof/>
                <w:sz w:val="20"/>
              </w:rPr>
              <w:drawing>
                <wp:inline distT="0" distB="0" distL="0" distR="0" wp14:anchorId="0F0EF406" wp14:editId="4BB434E3">
                  <wp:extent cx="479202" cy="774096"/>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7" cstate="print"/>
                          <a:stretch>
                            <a:fillRect/>
                          </a:stretch>
                        </pic:blipFill>
                        <pic:spPr>
                          <a:xfrm>
                            <a:off x="0" y="0"/>
                            <a:ext cx="479202" cy="774096"/>
                          </a:xfrm>
                          <a:prstGeom prst="rect">
                            <a:avLst/>
                          </a:prstGeom>
                        </pic:spPr>
                      </pic:pic>
                    </a:graphicData>
                  </a:graphic>
                </wp:inline>
              </w:drawing>
            </w:r>
          </w:p>
        </w:tc>
        <w:tc>
          <w:tcPr>
            <w:tcW w:w="9114" w:type="dxa"/>
          </w:tcPr>
          <w:p w14:paraId="2B499893" w14:textId="77777777" w:rsidR="007D17F9" w:rsidRDefault="000008D9">
            <w:pPr>
              <w:pStyle w:val="TableParagraph"/>
              <w:spacing w:line="292" w:lineRule="exact"/>
              <w:ind w:left="12" w:right="4"/>
              <w:jc w:val="center"/>
              <w:rPr>
                <w:b/>
                <w:sz w:val="24"/>
              </w:rPr>
            </w:pPr>
            <w:r>
              <w:rPr>
                <w:b/>
                <w:color w:val="1F4E79"/>
                <w:sz w:val="24"/>
              </w:rPr>
              <w:t>TITOLARE</w:t>
            </w:r>
            <w:r>
              <w:rPr>
                <w:b/>
                <w:color w:val="1F4E79"/>
                <w:spacing w:val="-2"/>
                <w:sz w:val="24"/>
              </w:rPr>
              <w:t xml:space="preserve"> </w:t>
            </w:r>
            <w:r>
              <w:rPr>
                <w:b/>
                <w:color w:val="1F4E79"/>
                <w:sz w:val="24"/>
              </w:rPr>
              <w:t>DEL</w:t>
            </w:r>
            <w:r>
              <w:rPr>
                <w:b/>
                <w:color w:val="1F4E79"/>
                <w:spacing w:val="-4"/>
                <w:sz w:val="24"/>
              </w:rPr>
              <w:t xml:space="preserve"> </w:t>
            </w:r>
            <w:r>
              <w:rPr>
                <w:b/>
                <w:color w:val="1F4E79"/>
                <w:sz w:val="24"/>
              </w:rPr>
              <w:t>TRATTAMENTO</w:t>
            </w:r>
            <w:r>
              <w:rPr>
                <w:b/>
                <w:color w:val="1F4E79"/>
                <w:spacing w:val="-1"/>
                <w:sz w:val="24"/>
              </w:rPr>
              <w:t xml:space="preserve"> </w:t>
            </w:r>
            <w:r>
              <w:rPr>
                <w:b/>
                <w:color w:val="1F4E79"/>
                <w:sz w:val="24"/>
              </w:rPr>
              <w:t>E</w:t>
            </w:r>
            <w:r>
              <w:rPr>
                <w:b/>
                <w:color w:val="1F4E79"/>
                <w:spacing w:val="-1"/>
                <w:sz w:val="24"/>
              </w:rPr>
              <w:t xml:space="preserve"> </w:t>
            </w:r>
            <w:r>
              <w:rPr>
                <w:b/>
                <w:color w:val="1F4E79"/>
                <w:sz w:val="24"/>
              </w:rPr>
              <w:t>DATI</w:t>
            </w:r>
            <w:r>
              <w:rPr>
                <w:b/>
                <w:color w:val="1F4E79"/>
                <w:spacing w:val="-3"/>
                <w:sz w:val="24"/>
              </w:rPr>
              <w:t xml:space="preserve"> </w:t>
            </w:r>
            <w:r>
              <w:rPr>
                <w:b/>
                <w:color w:val="1F4E79"/>
                <w:sz w:val="24"/>
              </w:rPr>
              <w:t>DI</w:t>
            </w:r>
            <w:r>
              <w:rPr>
                <w:b/>
                <w:color w:val="1F4E79"/>
                <w:spacing w:val="-3"/>
                <w:sz w:val="24"/>
              </w:rPr>
              <w:t xml:space="preserve"> </w:t>
            </w:r>
            <w:r>
              <w:rPr>
                <w:b/>
                <w:color w:val="1F4E79"/>
                <w:spacing w:val="-2"/>
                <w:sz w:val="24"/>
              </w:rPr>
              <w:t>CONTATTO</w:t>
            </w:r>
          </w:p>
          <w:p w14:paraId="416F005E" w14:textId="77777777" w:rsidR="007D17F9" w:rsidRPr="00A44FF1" w:rsidRDefault="000008D9">
            <w:pPr>
              <w:pStyle w:val="TableParagraph"/>
              <w:spacing w:before="2"/>
              <w:ind w:left="108"/>
              <w:rPr>
                <w:bCs/>
                <w:color w:val="244061" w:themeColor="accent1" w:themeShade="80"/>
                <w:kern w:val="20"/>
                <w:sz w:val="20"/>
                <w:szCs w:val="20"/>
              </w:rPr>
            </w:pPr>
            <w:r w:rsidRPr="00A44FF1">
              <w:rPr>
                <w:bCs/>
                <w:color w:val="244061" w:themeColor="accent1" w:themeShade="80"/>
                <w:kern w:val="20"/>
                <w:sz w:val="20"/>
                <w:szCs w:val="20"/>
              </w:rPr>
              <mc:AlternateContent>
                <mc:Choice Requires="wpg">
                  <w:drawing>
                    <wp:anchor distT="0" distB="0" distL="0" distR="0" simplePos="0" relativeHeight="487380480" behindDoc="1" locked="0" layoutInCell="1" allowOverlap="1" wp14:anchorId="5B5DD6D5" wp14:editId="3A079893">
                      <wp:simplePos x="0" y="0"/>
                      <wp:positionH relativeFrom="column">
                        <wp:posOffset>50291</wp:posOffset>
                      </wp:positionH>
                      <wp:positionV relativeFrom="paragraph">
                        <wp:posOffset>-185655</wp:posOffset>
                      </wp:positionV>
                      <wp:extent cx="5687695" cy="186055"/>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7695" cy="186055"/>
                                <a:chOff x="0" y="0"/>
                                <a:chExt cx="5687695" cy="186055"/>
                              </a:xfrm>
                            </wpg:grpSpPr>
                            <wps:wsp>
                              <wps:cNvPr id="6" name="Graphic 6"/>
                              <wps:cNvSpPr/>
                              <wps:spPr>
                                <a:xfrm>
                                  <a:off x="0" y="0"/>
                                  <a:ext cx="5687695" cy="186055"/>
                                </a:xfrm>
                                <a:custGeom>
                                  <a:avLst/>
                                  <a:gdLst/>
                                  <a:ahLst/>
                                  <a:cxnLst/>
                                  <a:rect l="l" t="t" r="r" b="b"/>
                                  <a:pathLst>
                                    <a:path w="5687695" h="186055">
                                      <a:moveTo>
                                        <a:pt x="5687313" y="0"/>
                                      </a:moveTo>
                                      <a:lnTo>
                                        <a:pt x="0" y="0"/>
                                      </a:lnTo>
                                      <a:lnTo>
                                        <a:pt x="0" y="185928"/>
                                      </a:lnTo>
                                      <a:lnTo>
                                        <a:pt x="5687313" y="185928"/>
                                      </a:lnTo>
                                      <a:lnTo>
                                        <a:pt x="5687313" y="0"/>
                                      </a:lnTo>
                                      <a:close/>
                                    </a:path>
                                  </a:pathLst>
                                </a:custGeom>
                                <a:solidFill>
                                  <a:srgbClr val="D4DCE3"/>
                                </a:solidFill>
                              </wps:spPr>
                              <wps:bodyPr wrap="square" lIns="0" tIns="0" rIns="0" bIns="0" rtlCol="0">
                                <a:prstTxWarp prst="textNoShape">
                                  <a:avLst/>
                                </a:prstTxWarp>
                                <a:noAutofit/>
                              </wps:bodyPr>
                            </wps:wsp>
                          </wpg:wgp>
                        </a:graphicData>
                      </a:graphic>
                    </wp:anchor>
                  </w:drawing>
                </mc:Choice>
                <mc:Fallback>
                  <w:pict>
                    <v:group w14:anchorId="2565E11E" id="Group 5" o:spid="_x0000_s1026" style="position:absolute;margin-left:3.95pt;margin-top:-14.6pt;width:447.85pt;height:14.65pt;z-index:-15936000;mso-wrap-distance-left:0;mso-wrap-distance-right:0" coordsize="56876,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">
                      <v:shape id="Graphic 6" o:spid="_x0000_s1027" style="position:absolute;width:56876;height:1860;visibility:visible;mso-wrap-style:square;v-text-anchor:top" coordsize="5687695,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" path="m5687313,l,,,185928r5687313,l5687313,xe" fillcolor="#d4dce3" stroked="f">
                        <v:path arrowok="t"/>
                      </v:shape>
                    </v:group>
                  </w:pict>
                </mc:Fallback>
              </mc:AlternateContent>
            </w:r>
            <w:r w:rsidRPr="00A44FF1">
              <w:rPr>
                <w:bCs/>
                <w:color w:val="244061" w:themeColor="accent1" w:themeShade="80"/>
                <w:kern w:val="20"/>
                <w:sz w:val="20"/>
                <w:szCs w:val="20"/>
              </w:rPr>
              <w:t>il Titolare del trattamento è la Regione Lazio, con sede in Via Rosa Raimondi Garibaldi 7, 00145 Roma, contattabile come di seguito:</w:t>
            </w:r>
          </w:p>
          <w:p w14:paraId="5A6DDC21" w14:textId="77777777" w:rsidR="007D17F9" w:rsidRPr="00A44FF1" w:rsidRDefault="000008D9">
            <w:pPr>
              <w:pStyle w:val="TableParagraph"/>
              <w:numPr>
                <w:ilvl w:val="0"/>
                <w:numId w:val="3"/>
              </w:numPr>
              <w:tabs>
                <w:tab w:val="left" w:pos="1318"/>
              </w:tabs>
              <w:spacing w:line="243" w:lineRule="exact"/>
              <w:rPr>
                <w:bCs/>
                <w:color w:val="244061" w:themeColor="accent1" w:themeShade="80"/>
                <w:kern w:val="20"/>
                <w:sz w:val="20"/>
                <w:szCs w:val="20"/>
              </w:rPr>
            </w:pPr>
            <w:r w:rsidRPr="00A44FF1">
              <w:rPr>
                <w:bCs/>
                <w:color w:val="244061" w:themeColor="accent1" w:themeShade="80"/>
                <w:kern w:val="20"/>
                <w:sz w:val="20"/>
                <w:szCs w:val="20"/>
              </w:rPr>
              <w:t>telefono URP-Ufficio Relazioni con il Pubblico: 06/99500</w:t>
            </w:r>
          </w:p>
          <w:p w14:paraId="43A2D0DA" w14:textId="77777777" w:rsidR="007D17F9" w:rsidRPr="00A44FF1" w:rsidRDefault="000008D9">
            <w:pPr>
              <w:pStyle w:val="TableParagraph"/>
              <w:numPr>
                <w:ilvl w:val="0"/>
                <w:numId w:val="3"/>
              </w:numPr>
              <w:tabs>
                <w:tab w:val="left" w:pos="1318"/>
              </w:tabs>
              <w:rPr>
                <w:bCs/>
                <w:color w:val="244061" w:themeColor="accent1" w:themeShade="80"/>
                <w:kern w:val="20"/>
                <w:sz w:val="20"/>
                <w:szCs w:val="20"/>
              </w:rPr>
            </w:pPr>
            <w:r w:rsidRPr="00A44FF1">
              <w:rPr>
                <w:bCs/>
                <w:color w:val="244061" w:themeColor="accent1" w:themeShade="80"/>
                <w:kern w:val="20"/>
                <w:sz w:val="20"/>
                <w:szCs w:val="20"/>
              </w:rPr>
              <w:t>modulo di contatto disponibile alla seguente url: https://scriviurpnur.regione.lazio.it/</w:t>
            </w:r>
          </w:p>
          <w:p w14:paraId="5833267E" w14:textId="77777777" w:rsidR="007D17F9" w:rsidRPr="00A44FF1" w:rsidRDefault="000008D9">
            <w:pPr>
              <w:pStyle w:val="TableParagraph"/>
              <w:numPr>
                <w:ilvl w:val="0"/>
                <w:numId w:val="3"/>
              </w:numPr>
              <w:tabs>
                <w:tab w:val="left" w:pos="1318"/>
              </w:tabs>
              <w:spacing w:before="2"/>
              <w:rPr>
                <w:bCs/>
                <w:color w:val="244061" w:themeColor="accent1" w:themeShade="80"/>
                <w:kern w:val="20"/>
                <w:sz w:val="20"/>
                <w:szCs w:val="20"/>
              </w:rPr>
            </w:pPr>
            <w:r w:rsidRPr="00A44FF1">
              <w:rPr>
                <w:bCs/>
                <w:color w:val="244061" w:themeColor="accent1" w:themeShade="80"/>
                <w:kern w:val="20"/>
                <w:sz w:val="20"/>
                <w:szCs w:val="20"/>
              </w:rPr>
              <w:t xml:space="preserve">e-mail: </w:t>
            </w:r>
            <w:hyperlink r:id="rId8">
              <w:r w:rsidR="007D17F9" w:rsidRPr="00A44FF1">
                <w:rPr>
                  <w:bCs/>
                  <w:color w:val="244061" w:themeColor="accent1" w:themeShade="80"/>
                  <w:kern w:val="20"/>
                  <w:sz w:val="20"/>
                  <w:szCs w:val="20"/>
                </w:rPr>
                <w:t>urp@regione.lazio.it</w:t>
              </w:r>
            </w:hyperlink>
          </w:p>
          <w:p w14:paraId="3D588DCF" w14:textId="77777777" w:rsidR="007D17F9" w:rsidRDefault="000008D9">
            <w:pPr>
              <w:pStyle w:val="TableParagraph"/>
              <w:numPr>
                <w:ilvl w:val="0"/>
                <w:numId w:val="3"/>
              </w:numPr>
              <w:tabs>
                <w:tab w:val="left" w:pos="1318"/>
              </w:tabs>
              <w:spacing w:line="223" w:lineRule="exact"/>
              <w:rPr>
                <w:sz w:val="20"/>
              </w:rPr>
            </w:pPr>
            <w:r w:rsidRPr="00A44FF1">
              <w:rPr>
                <w:bCs/>
                <w:color w:val="244061" w:themeColor="accent1" w:themeShade="80"/>
                <w:kern w:val="20"/>
                <w:sz w:val="20"/>
                <w:szCs w:val="20"/>
              </w:rPr>
              <w:t xml:space="preserve">PEC: </w:t>
            </w:r>
            <w:hyperlink r:id="rId9">
              <w:r w:rsidR="007D17F9" w:rsidRPr="00A44FF1">
                <w:rPr>
                  <w:bCs/>
                  <w:color w:val="244061" w:themeColor="accent1" w:themeShade="80"/>
                  <w:kern w:val="20"/>
                  <w:sz w:val="20"/>
                  <w:szCs w:val="20"/>
                </w:rPr>
                <w:t>urp@pec.regione.lazio.it</w:t>
              </w:r>
            </w:hyperlink>
          </w:p>
        </w:tc>
      </w:tr>
      <w:tr w:rsidR="007D17F9" w14:paraId="2063113B" w14:textId="77777777">
        <w:trPr>
          <w:trHeight w:val="1319"/>
        </w:trPr>
        <w:tc>
          <w:tcPr>
            <w:tcW w:w="1536" w:type="dxa"/>
          </w:tcPr>
          <w:p w14:paraId="3A7BAC05" w14:textId="77777777" w:rsidR="007D17F9" w:rsidRDefault="007D17F9">
            <w:pPr>
              <w:pStyle w:val="TableParagraph"/>
              <w:spacing w:before="7"/>
              <w:rPr>
                <w:sz w:val="4"/>
              </w:rPr>
            </w:pPr>
          </w:p>
          <w:p w14:paraId="35831F06" w14:textId="77777777" w:rsidR="007D17F9" w:rsidRDefault="000008D9">
            <w:pPr>
              <w:pStyle w:val="TableParagraph"/>
              <w:ind w:left="369"/>
              <w:rPr>
                <w:sz w:val="20"/>
              </w:rPr>
            </w:pPr>
            <w:r>
              <w:rPr>
                <w:noProof/>
                <w:sz w:val="20"/>
              </w:rPr>
              <w:drawing>
                <wp:inline distT="0" distB="0" distL="0" distR="0" wp14:anchorId="50750828" wp14:editId="34C6CEAF">
                  <wp:extent cx="603697" cy="771144"/>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0" cstate="print"/>
                          <a:stretch>
                            <a:fillRect/>
                          </a:stretch>
                        </pic:blipFill>
                        <pic:spPr>
                          <a:xfrm>
                            <a:off x="0" y="0"/>
                            <a:ext cx="603697" cy="771144"/>
                          </a:xfrm>
                          <a:prstGeom prst="rect">
                            <a:avLst/>
                          </a:prstGeom>
                        </pic:spPr>
                      </pic:pic>
                    </a:graphicData>
                  </a:graphic>
                </wp:inline>
              </w:drawing>
            </w:r>
          </w:p>
        </w:tc>
        <w:tc>
          <w:tcPr>
            <w:tcW w:w="9114" w:type="dxa"/>
          </w:tcPr>
          <w:p w14:paraId="0249EF8B" w14:textId="77777777" w:rsidR="007D17F9" w:rsidRDefault="000008D9">
            <w:pPr>
              <w:pStyle w:val="TableParagraph"/>
              <w:tabs>
                <w:tab w:val="left" w:pos="1923"/>
                <w:tab w:val="left" w:pos="9035"/>
              </w:tabs>
              <w:spacing w:before="133"/>
              <w:ind w:left="79"/>
              <w:jc w:val="both"/>
              <w:rPr>
                <w:b/>
                <w:sz w:val="24"/>
              </w:rPr>
            </w:pPr>
            <w:r>
              <w:rPr>
                <w:b/>
                <w:color w:val="1F4E79"/>
                <w:sz w:val="24"/>
                <w:shd w:val="clear" w:color="auto" w:fill="D4DCE3"/>
              </w:rPr>
              <w:tab/>
              <w:t>RESPONSABILE</w:t>
            </w:r>
            <w:r>
              <w:rPr>
                <w:b/>
                <w:color w:val="1F4E79"/>
                <w:spacing w:val="-5"/>
                <w:sz w:val="24"/>
                <w:shd w:val="clear" w:color="auto" w:fill="D4DCE3"/>
              </w:rPr>
              <w:t xml:space="preserve"> </w:t>
            </w:r>
            <w:r>
              <w:rPr>
                <w:b/>
                <w:color w:val="1F4E79"/>
                <w:sz w:val="24"/>
                <w:shd w:val="clear" w:color="auto" w:fill="D4DCE3"/>
              </w:rPr>
              <w:t>DELLA</w:t>
            </w:r>
            <w:r>
              <w:rPr>
                <w:b/>
                <w:color w:val="1F4E79"/>
                <w:spacing w:val="-3"/>
                <w:sz w:val="24"/>
                <w:shd w:val="clear" w:color="auto" w:fill="D4DCE3"/>
              </w:rPr>
              <w:t xml:space="preserve"> </w:t>
            </w:r>
            <w:r>
              <w:rPr>
                <w:b/>
                <w:color w:val="1F4E79"/>
                <w:sz w:val="24"/>
                <w:shd w:val="clear" w:color="auto" w:fill="D4DCE3"/>
              </w:rPr>
              <w:t>PROTEZIONE</w:t>
            </w:r>
            <w:r>
              <w:rPr>
                <w:b/>
                <w:color w:val="1F4E79"/>
                <w:spacing w:val="1"/>
                <w:sz w:val="24"/>
                <w:shd w:val="clear" w:color="auto" w:fill="D4DCE3"/>
              </w:rPr>
              <w:t xml:space="preserve"> </w:t>
            </w:r>
            <w:r>
              <w:rPr>
                <w:b/>
                <w:color w:val="1F4E79"/>
                <w:sz w:val="24"/>
                <w:shd w:val="clear" w:color="auto" w:fill="D4DCE3"/>
              </w:rPr>
              <w:t>DEI</w:t>
            </w:r>
            <w:r>
              <w:rPr>
                <w:b/>
                <w:color w:val="1F4E79"/>
                <w:spacing w:val="-2"/>
                <w:sz w:val="24"/>
                <w:shd w:val="clear" w:color="auto" w:fill="D4DCE3"/>
              </w:rPr>
              <w:t xml:space="preserve"> </w:t>
            </w:r>
            <w:r>
              <w:rPr>
                <w:b/>
                <w:color w:val="1F4E79"/>
                <w:sz w:val="24"/>
                <w:shd w:val="clear" w:color="auto" w:fill="D4DCE3"/>
              </w:rPr>
              <w:t>DATI</w:t>
            </w:r>
            <w:r>
              <w:rPr>
                <w:b/>
                <w:color w:val="1F4E79"/>
                <w:spacing w:val="-3"/>
                <w:sz w:val="24"/>
                <w:shd w:val="clear" w:color="auto" w:fill="D4DCE3"/>
              </w:rPr>
              <w:t xml:space="preserve"> </w:t>
            </w:r>
            <w:r>
              <w:rPr>
                <w:b/>
                <w:color w:val="1F4E79"/>
                <w:spacing w:val="-2"/>
                <w:sz w:val="24"/>
                <w:shd w:val="clear" w:color="auto" w:fill="D4DCE3"/>
              </w:rPr>
              <w:t>(“DPO”)</w:t>
            </w:r>
            <w:r>
              <w:rPr>
                <w:b/>
                <w:color w:val="1F4E79"/>
                <w:sz w:val="24"/>
                <w:shd w:val="clear" w:color="auto" w:fill="D4DCE3"/>
              </w:rPr>
              <w:tab/>
            </w:r>
          </w:p>
          <w:p w14:paraId="69774A1C" w14:textId="001D371F" w:rsidR="007D17F9" w:rsidRDefault="000008D9">
            <w:pPr>
              <w:pStyle w:val="TableParagraph"/>
              <w:spacing w:before="2"/>
              <w:ind w:left="108" w:right="95"/>
              <w:jc w:val="both"/>
            </w:pPr>
            <w:r w:rsidRPr="00A44FF1">
              <w:rPr>
                <w:bCs/>
                <w:color w:val="244061" w:themeColor="accent1" w:themeShade="80"/>
                <w:kern w:val="20"/>
                <w:sz w:val="20"/>
                <w:szCs w:val="20"/>
              </w:rPr>
              <w:t xml:space="preserve">La Regione Lazio ha incaricato un Responsabile della Protezione dei Dati (RPD), più comunemente conosciuto con l’acronimo inglese “DPO” (Data Protection Officer), che è contattabile alla e-mail istituzionale: </w:t>
            </w:r>
            <w:hyperlink r:id="rId11">
              <w:r w:rsidR="007D17F9" w:rsidRPr="00A44FF1">
                <w:rPr>
                  <w:bCs/>
                  <w:color w:val="244061" w:themeColor="accent1" w:themeShade="80"/>
                  <w:kern w:val="20"/>
                  <w:sz w:val="20"/>
                  <w:szCs w:val="20"/>
                </w:rPr>
                <w:t>dpo@regione.lazio.it</w:t>
              </w:r>
            </w:hyperlink>
            <w:r w:rsidR="00A44FF1">
              <w:rPr>
                <w:bCs/>
                <w:color w:val="244061" w:themeColor="accent1" w:themeShade="80"/>
                <w:kern w:val="20"/>
                <w:sz w:val="20"/>
                <w:szCs w:val="20"/>
              </w:rPr>
              <w:t xml:space="preserve"> </w:t>
            </w:r>
          </w:p>
        </w:tc>
      </w:tr>
      <w:tr w:rsidR="007D17F9" w14:paraId="0D28BB6A" w14:textId="77777777">
        <w:trPr>
          <w:trHeight w:val="1415"/>
        </w:trPr>
        <w:tc>
          <w:tcPr>
            <w:tcW w:w="1536" w:type="dxa"/>
          </w:tcPr>
          <w:p w14:paraId="1398D4FC" w14:textId="77777777" w:rsidR="007D17F9" w:rsidRDefault="007D17F9">
            <w:pPr>
              <w:pStyle w:val="TableParagraph"/>
              <w:spacing w:before="49"/>
              <w:rPr>
                <w:sz w:val="20"/>
              </w:rPr>
            </w:pPr>
          </w:p>
          <w:p w14:paraId="692F8523" w14:textId="77777777" w:rsidR="007D17F9" w:rsidRDefault="000008D9">
            <w:pPr>
              <w:pStyle w:val="TableParagraph"/>
              <w:ind w:left="159"/>
              <w:rPr>
                <w:sz w:val="20"/>
              </w:rPr>
            </w:pPr>
            <w:r>
              <w:rPr>
                <w:noProof/>
                <w:sz w:val="20"/>
              </w:rPr>
              <w:drawing>
                <wp:inline distT="0" distB="0" distL="0" distR="0" wp14:anchorId="49F3D57B" wp14:editId="2A51BB95">
                  <wp:extent cx="787908" cy="586740"/>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2" cstate="print"/>
                          <a:stretch>
                            <a:fillRect/>
                          </a:stretch>
                        </pic:blipFill>
                        <pic:spPr>
                          <a:xfrm>
                            <a:off x="0" y="0"/>
                            <a:ext cx="787908" cy="586740"/>
                          </a:xfrm>
                          <a:prstGeom prst="rect">
                            <a:avLst/>
                          </a:prstGeom>
                        </pic:spPr>
                      </pic:pic>
                    </a:graphicData>
                  </a:graphic>
                </wp:inline>
              </w:drawing>
            </w:r>
          </w:p>
        </w:tc>
        <w:tc>
          <w:tcPr>
            <w:tcW w:w="9114" w:type="dxa"/>
          </w:tcPr>
          <w:p w14:paraId="5F137564" w14:textId="77777777" w:rsidR="007D17F9" w:rsidRDefault="000008D9">
            <w:pPr>
              <w:pStyle w:val="TableParagraph"/>
              <w:spacing w:line="292" w:lineRule="exact"/>
              <w:ind w:left="12" w:right="4"/>
              <w:jc w:val="center"/>
              <w:rPr>
                <w:b/>
                <w:sz w:val="24"/>
              </w:rPr>
            </w:pPr>
            <w:r>
              <w:rPr>
                <w:b/>
                <w:color w:val="1F4E79"/>
                <w:sz w:val="24"/>
              </w:rPr>
              <w:t>CATEGORIE</w:t>
            </w:r>
            <w:r>
              <w:rPr>
                <w:b/>
                <w:color w:val="1F4E79"/>
                <w:spacing w:val="-2"/>
                <w:sz w:val="24"/>
              </w:rPr>
              <w:t xml:space="preserve"> </w:t>
            </w:r>
            <w:r>
              <w:rPr>
                <w:b/>
                <w:color w:val="1F4E79"/>
                <w:sz w:val="24"/>
              </w:rPr>
              <w:t>DI</w:t>
            </w:r>
            <w:r>
              <w:rPr>
                <w:b/>
                <w:color w:val="1F4E79"/>
                <w:spacing w:val="-2"/>
                <w:sz w:val="24"/>
              </w:rPr>
              <w:t xml:space="preserve"> </w:t>
            </w:r>
            <w:r>
              <w:rPr>
                <w:b/>
                <w:color w:val="1F4E79"/>
                <w:sz w:val="24"/>
              </w:rPr>
              <w:t>DATI</w:t>
            </w:r>
            <w:r>
              <w:rPr>
                <w:b/>
                <w:color w:val="1F4E79"/>
                <w:spacing w:val="-1"/>
                <w:sz w:val="24"/>
              </w:rPr>
              <w:t xml:space="preserve"> </w:t>
            </w:r>
            <w:r>
              <w:rPr>
                <w:b/>
                <w:color w:val="1F4E79"/>
                <w:sz w:val="24"/>
              </w:rPr>
              <w:t>PERSONALI</w:t>
            </w:r>
            <w:r>
              <w:rPr>
                <w:b/>
                <w:color w:val="1F4E79"/>
                <w:spacing w:val="-3"/>
                <w:sz w:val="24"/>
              </w:rPr>
              <w:t xml:space="preserve"> </w:t>
            </w:r>
            <w:r>
              <w:rPr>
                <w:b/>
                <w:color w:val="1F4E79"/>
                <w:spacing w:val="-2"/>
                <w:sz w:val="24"/>
              </w:rPr>
              <w:t>TRATTATI</w:t>
            </w:r>
          </w:p>
          <w:p w14:paraId="27F3F6FA" w14:textId="77777777" w:rsidR="007D17F9" w:rsidRPr="006C2094" w:rsidRDefault="000008D9" w:rsidP="006C2094">
            <w:pPr>
              <w:tabs>
                <w:tab w:val="left" w:pos="11240"/>
              </w:tabs>
              <w:ind w:left="118"/>
              <w:jc w:val="both"/>
              <w:rPr>
                <w:bCs/>
                <w:color w:val="244061" w:themeColor="accent1" w:themeShade="80"/>
                <w:kern w:val="20"/>
                <w:sz w:val="20"/>
                <w:szCs w:val="20"/>
              </w:rPr>
            </w:pPr>
            <w:r>
              <w:rPr>
                <w:noProof/>
                <w:sz w:val="20"/>
              </w:rPr>
              <mc:AlternateContent>
                <mc:Choice Requires="wpg">
                  <w:drawing>
                    <wp:anchor distT="0" distB="0" distL="0" distR="0" simplePos="0" relativeHeight="487380992" behindDoc="1" locked="0" layoutInCell="1" allowOverlap="1" wp14:anchorId="1C960C30" wp14:editId="435E44BC">
                      <wp:simplePos x="0" y="0"/>
                      <wp:positionH relativeFrom="column">
                        <wp:posOffset>50291</wp:posOffset>
                      </wp:positionH>
                      <wp:positionV relativeFrom="paragraph">
                        <wp:posOffset>-185604</wp:posOffset>
                      </wp:positionV>
                      <wp:extent cx="5687695" cy="18605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7695" cy="186055"/>
                                <a:chOff x="0" y="0"/>
                                <a:chExt cx="5687695" cy="186055"/>
                              </a:xfrm>
                            </wpg:grpSpPr>
                            <wps:wsp>
                              <wps:cNvPr id="10" name="Graphic 10"/>
                              <wps:cNvSpPr/>
                              <wps:spPr>
                                <a:xfrm>
                                  <a:off x="0" y="0"/>
                                  <a:ext cx="5687695" cy="186055"/>
                                </a:xfrm>
                                <a:custGeom>
                                  <a:avLst/>
                                  <a:gdLst/>
                                  <a:ahLst/>
                                  <a:cxnLst/>
                                  <a:rect l="l" t="t" r="r" b="b"/>
                                  <a:pathLst>
                                    <a:path w="5687695" h="186055">
                                      <a:moveTo>
                                        <a:pt x="5687313" y="0"/>
                                      </a:moveTo>
                                      <a:lnTo>
                                        <a:pt x="0" y="0"/>
                                      </a:lnTo>
                                      <a:lnTo>
                                        <a:pt x="0" y="185927"/>
                                      </a:lnTo>
                                      <a:lnTo>
                                        <a:pt x="5687313" y="185927"/>
                                      </a:lnTo>
                                      <a:lnTo>
                                        <a:pt x="5687313" y="0"/>
                                      </a:lnTo>
                                      <a:close/>
                                    </a:path>
                                  </a:pathLst>
                                </a:custGeom>
                                <a:solidFill>
                                  <a:srgbClr val="D4DCE3"/>
                                </a:solidFill>
                              </wps:spPr>
                              <wps:bodyPr wrap="square" lIns="0" tIns="0" rIns="0" bIns="0" rtlCol="0">
                                <a:prstTxWarp prst="textNoShape">
                                  <a:avLst/>
                                </a:prstTxWarp>
                                <a:noAutofit/>
                              </wps:bodyPr>
                            </wps:wsp>
                          </wpg:wgp>
                        </a:graphicData>
                      </a:graphic>
                    </wp:anchor>
                  </w:drawing>
                </mc:Choice>
                <mc:Fallback>
                  <w:pict>
                    <v:group w14:anchorId="09CFA2AE" id="Group 9" o:spid="_x0000_s1026" style="position:absolute;margin-left:3.95pt;margin-top:-14.6pt;width:447.85pt;height:14.65pt;z-index:-15935488;mso-wrap-distance-left:0;mso-wrap-distance-right:0" coordsize="56876,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">
                      <v:shape id="Graphic 10" o:spid="_x0000_s1027" style="position:absolute;width:56876;height:1860;visibility:visible;mso-wrap-style:square;v-text-anchor:top" coordsize="5687695,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" path="m5687313,l,,,185927r5687313,l5687313,xe" fillcolor="#d4dce3" stroked="f">
                        <v:path arrowok="t"/>
                      </v:shape>
                    </v:group>
                  </w:pict>
                </mc:Fallback>
              </mc:AlternateContent>
            </w:r>
            <w:r>
              <w:rPr>
                <w:color w:val="1F4E79"/>
                <w:sz w:val="20"/>
              </w:rPr>
              <w:t xml:space="preserve">I </w:t>
            </w:r>
            <w:r w:rsidRPr="006C2094">
              <w:rPr>
                <w:bCs/>
                <w:color w:val="244061" w:themeColor="accent1" w:themeShade="80"/>
                <w:kern w:val="20"/>
                <w:sz w:val="20"/>
                <w:szCs w:val="20"/>
              </w:rPr>
              <w:t xml:space="preserve">dati personali trattati in ragione delle attività previste nell’ambito del PAR GOL Lazio hanno ad </w:t>
            </w:r>
            <w:r w:rsidR="006C2094" w:rsidRPr="006C2094">
              <w:rPr>
                <w:bCs/>
                <w:color w:val="244061" w:themeColor="accent1" w:themeShade="80"/>
                <w:kern w:val="20"/>
                <w:sz w:val="20"/>
                <w:szCs w:val="20"/>
              </w:rPr>
              <w:t xml:space="preserve">oggetto: </w:t>
            </w:r>
          </w:p>
          <w:p w14:paraId="55569D80" w14:textId="6829E781" w:rsidR="006C2094" w:rsidRPr="006C2094" w:rsidRDefault="006C2094" w:rsidP="006C2094">
            <w:pPr>
              <w:tabs>
                <w:tab w:val="left" w:pos="11240"/>
              </w:tabs>
              <w:ind w:left="118"/>
              <w:jc w:val="both"/>
              <w:rPr>
                <w:bCs/>
                <w:color w:val="244061" w:themeColor="accent1" w:themeShade="80"/>
                <w:kern w:val="20"/>
                <w:sz w:val="20"/>
                <w:szCs w:val="20"/>
              </w:rPr>
            </w:pPr>
            <w:r w:rsidRPr="006C2094">
              <w:rPr>
                <w:bCs/>
                <w:color w:val="244061" w:themeColor="accent1" w:themeShade="80"/>
                <w:kern w:val="20"/>
                <w:sz w:val="20"/>
                <w:szCs w:val="20"/>
              </w:rPr>
              <w:t xml:space="preserve">- </w:t>
            </w:r>
            <w:r w:rsidRPr="006C2094">
              <w:rPr>
                <w:bCs/>
                <w:color w:val="244061" w:themeColor="accent1" w:themeShade="80"/>
                <w:kern w:val="20"/>
                <w:sz w:val="20"/>
                <w:szCs w:val="20"/>
              </w:rPr>
              <w:t>Dati anagrafici (nome, cognome, sesso, data di nascita, luogo di nascita, codice fiscale)</w:t>
            </w:r>
          </w:p>
          <w:p w14:paraId="76E518AE" w14:textId="11C8E50C" w:rsidR="006C2094" w:rsidRPr="006C2094" w:rsidRDefault="006C2094" w:rsidP="006C2094">
            <w:pPr>
              <w:tabs>
                <w:tab w:val="left" w:pos="11240"/>
              </w:tabs>
              <w:ind w:left="118"/>
              <w:jc w:val="both"/>
              <w:rPr>
                <w:bCs/>
                <w:color w:val="244061" w:themeColor="accent1" w:themeShade="80"/>
                <w:kern w:val="20"/>
                <w:sz w:val="20"/>
                <w:szCs w:val="20"/>
              </w:rPr>
            </w:pPr>
            <w:r w:rsidRPr="006C2094">
              <w:rPr>
                <w:bCs/>
                <w:color w:val="244061" w:themeColor="accent1" w:themeShade="80"/>
                <w:kern w:val="20"/>
                <w:sz w:val="20"/>
                <w:szCs w:val="20"/>
              </w:rPr>
              <w:t xml:space="preserve">- </w:t>
            </w:r>
            <w:r w:rsidRPr="006C2094">
              <w:rPr>
                <w:bCs/>
                <w:color w:val="244061" w:themeColor="accent1" w:themeShade="80"/>
                <w:kern w:val="20"/>
                <w:sz w:val="20"/>
                <w:szCs w:val="20"/>
              </w:rPr>
              <w:t>Dati di contatto (indirizzo postale o di posta elettronica, numero di telefono fisso o mobile)</w:t>
            </w:r>
          </w:p>
          <w:p w14:paraId="4DF0BB9A" w14:textId="2AA33700" w:rsidR="006C2094" w:rsidRPr="006C2094" w:rsidRDefault="006C2094" w:rsidP="006C2094">
            <w:pPr>
              <w:tabs>
                <w:tab w:val="left" w:pos="11240"/>
              </w:tabs>
              <w:ind w:left="118"/>
              <w:jc w:val="both"/>
              <w:rPr>
                <w:bCs/>
                <w:color w:val="244061" w:themeColor="accent1" w:themeShade="80"/>
                <w:kern w:val="20"/>
                <w:sz w:val="20"/>
                <w:szCs w:val="20"/>
              </w:rPr>
            </w:pPr>
            <w:r w:rsidRPr="006C2094">
              <w:rPr>
                <w:bCs/>
                <w:color w:val="244061" w:themeColor="accent1" w:themeShade="80"/>
                <w:kern w:val="20"/>
                <w:sz w:val="20"/>
                <w:szCs w:val="20"/>
              </w:rPr>
              <w:t xml:space="preserve">- </w:t>
            </w:r>
            <w:r w:rsidRPr="006C2094">
              <w:rPr>
                <w:bCs/>
                <w:color w:val="244061" w:themeColor="accent1" w:themeShade="80"/>
                <w:kern w:val="20"/>
                <w:sz w:val="20"/>
                <w:szCs w:val="20"/>
              </w:rPr>
              <w:t>Dati di pagamento (numero di conto corrente, dettagli della carta di credito, altro…)</w:t>
            </w:r>
          </w:p>
          <w:p w14:paraId="2759EE78" w14:textId="430BE025" w:rsidR="006C2094" w:rsidRPr="006C2094" w:rsidRDefault="006C2094" w:rsidP="006C2094">
            <w:pPr>
              <w:tabs>
                <w:tab w:val="left" w:pos="11240"/>
              </w:tabs>
              <w:ind w:left="118"/>
              <w:jc w:val="both"/>
              <w:rPr>
                <w:bCs/>
                <w:color w:val="244061" w:themeColor="accent1" w:themeShade="80"/>
                <w:kern w:val="20"/>
                <w:sz w:val="20"/>
                <w:szCs w:val="20"/>
              </w:rPr>
            </w:pPr>
            <w:r w:rsidRPr="006C2094">
              <w:rPr>
                <w:bCs/>
                <w:color w:val="244061" w:themeColor="accent1" w:themeShade="80"/>
                <w:kern w:val="20"/>
                <w:sz w:val="20"/>
                <w:szCs w:val="20"/>
              </w:rPr>
              <w:t xml:space="preserve">- </w:t>
            </w:r>
            <w:r w:rsidRPr="006C2094">
              <w:rPr>
                <w:bCs/>
                <w:color w:val="244061" w:themeColor="accent1" w:themeShade="80"/>
                <w:kern w:val="20"/>
                <w:sz w:val="20"/>
                <w:szCs w:val="20"/>
              </w:rPr>
              <w:t>Dati relativi a condanne penali e ai reati o a connesse misure di sicurezza</w:t>
            </w:r>
          </w:p>
          <w:p w14:paraId="401E3E2C" w14:textId="02622E58" w:rsidR="006C2094" w:rsidRPr="006C2094" w:rsidRDefault="006C2094" w:rsidP="006C2094">
            <w:pPr>
              <w:tabs>
                <w:tab w:val="left" w:pos="11240"/>
              </w:tabs>
              <w:ind w:left="118"/>
              <w:jc w:val="both"/>
              <w:rPr>
                <w:bCs/>
                <w:color w:val="244061" w:themeColor="accent1" w:themeShade="80"/>
                <w:kern w:val="20"/>
                <w:sz w:val="20"/>
                <w:szCs w:val="20"/>
              </w:rPr>
            </w:pPr>
            <w:r w:rsidRPr="006C2094">
              <w:rPr>
                <w:bCs/>
                <w:color w:val="244061" w:themeColor="accent1" w:themeShade="80"/>
                <w:kern w:val="20"/>
                <w:sz w:val="20"/>
                <w:szCs w:val="20"/>
              </w:rPr>
              <w:lastRenderedPageBreak/>
              <w:t xml:space="preserve">- </w:t>
            </w:r>
            <w:r w:rsidRPr="006C2094">
              <w:rPr>
                <w:bCs/>
                <w:color w:val="244061" w:themeColor="accent1" w:themeShade="80"/>
                <w:kern w:val="20"/>
                <w:sz w:val="20"/>
                <w:szCs w:val="20"/>
              </w:rPr>
              <w:t xml:space="preserve"> Dati relativi a documenti di identificazione/riconoscimento (carta di identità, passaporto, patente, CNS,</w:t>
            </w:r>
          </w:p>
          <w:p w14:paraId="6343E9E3" w14:textId="77777777" w:rsidR="006C2094" w:rsidRPr="006C2094" w:rsidRDefault="006C2094" w:rsidP="006C2094">
            <w:pPr>
              <w:tabs>
                <w:tab w:val="left" w:pos="11240"/>
              </w:tabs>
              <w:ind w:left="118"/>
              <w:jc w:val="both"/>
              <w:rPr>
                <w:bCs/>
                <w:color w:val="244061" w:themeColor="accent1" w:themeShade="80"/>
                <w:kern w:val="20"/>
                <w:sz w:val="20"/>
                <w:szCs w:val="20"/>
              </w:rPr>
            </w:pPr>
            <w:r w:rsidRPr="006C2094">
              <w:rPr>
                <w:bCs/>
                <w:color w:val="244061" w:themeColor="accent1" w:themeShade="80"/>
                <w:kern w:val="20"/>
                <w:sz w:val="20"/>
                <w:szCs w:val="20"/>
              </w:rPr>
              <w:t>altro…)</w:t>
            </w:r>
          </w:p>
          <w:p w14:paraId="5A6CF8E1" w14:textId="6A8AB432" w:rsidR="006C2094" w:rsidRPr="006C2094" w:rsidRDefault="006C2094" w:rsidP="006C2094">
            <w:pPr>
              <w:tabs>
                <w:tab w:val="left" w:pos="11240"/>
              </w:tabs>
              <w:ind w:left="118"/>
              <w:jc w:val="both"/>
              <w:rPr>
                <w:bCs/>
                <w:color w:val="244061" w:themeColor="accent1" w:themeShade="80"/>
                <w:kern w:val="20"/>
                <w:sz w:val="20"/>
                <w:szCs w:val="20"/>
              </w:rPr>
            </w:pPr>
            <w:r w:rsidRPr="006C2094">
              <w:rPr>
                <w:bCs/>
                <w:color w:val="244061" w:themeColor="accent1" w:themeShade="80"/>
                <w:kern w:val="20"/>
                <w:sz w:val="20"/>
                <w:szCs w:val="20"/>
              </w:rPr>
              <w:t xml:space="preserve">- </w:t>
            </w:r>
            <w:r w:rsidRPr="006C2094">
              <w:rPr>
                <w:bCs/>
                <w:color w:val="244061" w:themeColor="accent1" w:themeShade="80"/>
                <w:kern w:val="20"/>
                <w:sz w:val="20"/>
                <w:szCs w:val="20"/>
              </w:rPr>
              <w:t xml:space="preserve"> Dati che rivelano l’origine razziale o etnica</w:t>
            </w:r>
          </w:p>
          <w:p w14:paraId="67679E17" w14:textId="4787F308" w:rsidR="006C2094" w:rsidRDefault="006C2094" w:rsidP="006C2094">
            <w:pPr>
              <w:tabs>
                <w:tab w:val="left" w:pos="11240"/>
              </w:tabs>
              <w:jc w:val="both"/>
              <w:rPr>
                <w:sz w:val="20"/>
              </w:rPr>
            </w:pPr>
            <w:r>
              <w:rPr>
                <w:bCs/>
                <w:color w:val="244061" w:themeColor="accent1" w:themeShade="80"/>
                <w:kern w:val="20"/>
                <w:sz w:val="20"/>
                <w:szCs w:val="20"/>
              </w:rPr>
              <w:t xml:space="preserve">  </w:t>
            </w:r>
            <w:r w:rsidRPr="006C2094">
              <w:rPr>
                <w:bCs/>
                <w:color w:val="244061" w:themeColor="accent1" w:themeShade="80"/>
                <w:kern w:val="20"/>
                <w:sz w:val="20"/>
                <w:szCs w:val="20"/>
              </w:rPr>
              <w:t xml:space="preserve"> - </w:t>
            </w:r>
            <w:r w:rsidRPr="006C2094">
              <w:rPr>
                <w:bCs/>
                <w:color w:val="244061" w:themeColor="accent1" w:themeShade="80"/>
                <w:kern w:val="20"/>
                <w:sz w:val="20"/>
                <w:szCs w:val="20"/>
              </w:rPr>
              <w:t xml:space="preserve"> Dati relativi alla salute</w:t>
            </w:r>
          </w:p>
        </w:tc>
      </w:tr>
    </w:tbl>
    <w:p w14:paraId="1F7A40AF" w14:textId="77777777" w:rsidR="007D17F9" w:rsidRDefault="007D17F9">
      <w:pPr>
        <w:pStyle w:val="Corpotesto"/>
        <w:spacing w:before="7"/>
        <w:rPr>
          <w:sz w:val="3"/>
        </w:rPr>
      </w:pPr>
    </w:p>
    <w:tbl>
      <w:tblPr>
        <w:tblStyle w:val="TableNormal"/>
        <w:tblW w:w="0" w:type="auto"/>
        <w:tblInd w:w="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6"/>
        <w:gridCol w:w="112"/>
        <w:gridCol w:w="4445"/>
        <w:gridCol w:w="4443"/>
        <w:gridCol w:w="112"/>
      </w:tblGrid>
      <w:tr w:rsidR="007D17F9" w14:paraId="761AE49F" w14:textId="77777777" w:rsidTr="006C2094">
        <w:trPr>
          <w:trHeight w:val="1769"/>
        </w:trPr>
        <w:tc>
          <w:tcPr>
            <w:tcW w:w="1536" w:type="dxa"/>
          </w:tcPr>
          <w:p w14:paraId="4414B894" w14:textId="77777777" w:rsidR="007D17F9" w:rsidRDefault="007D17F9">
            <w:pPr>
              <w:pStyle w:val="TableParagraph"/>
              <w:rPr>
                <w:sz w:val="20"/>
              </w:rPr>
            </w:pPr>
          </w:p>
          <w:p w14:paraId="69F9EA64" w14:textId="77777777" w:rsidR="007D17F9" w:rsidRDefault="007D17F9">
            <w:pPr>
              <w:pStyle w:val="TableParagraph"/>
              <w:rPr>
                <w:sz w:val="20"/>
              </w:rPr>
            </w:pPr>
          </w:p>
          <w:p w14:paraId="33A1FC5C" w14:textId="77777777" w:rsidR="007D17F9" w:rsidRDefault="007D17F9">
            <w:pPr>
              <w:pStyle w:val="TableParagraph"/>
              <w:spacing w:before="186"/>
              <w:rPr>
                <w:sz w:val="20"/>
              </w:rPr>
            </w:pPr>
          </w:p>
          <w:p w14:paraId="685B1CD4" w14:textId="77777777" w:rsidR="007D17F9" w:rsidRDefault="000008D9">
            <w:pPr>
              <w:pStyle w:val="TableParagraph"/>
              <w:ind w:left="289"/>
              <w:rPr>
                <w:sz w:val="20"/>
              </w:rPr>
            </w:pPr>
            <w:r>
              <w:rPr>
                <w:noProof/>
                <w:sz w:val="20"/>
              </w:rPr>
              <w:drawing>
                <wp:inline distT="0" distB="0" distL="0" distR="0" wp14:anchorId="127FBC16" wp14:editId="495F5F06">
                  <wp:extent cx="536249" cy="585215"/>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3" cstate="print"/>
                          <a:stretch>
                            <a:fillRect/>
                          </a:stretch>
                        </pic:blipFill>
                        <pic:spPr>
                          <a:xfrm>
                            <a:off x="0" y="0"/>
                            <a:ext cx="536249" cy="585215"/>
                          </a:xfrm>
                          <a:prstGeom prst="rect">
                            <a:avLst/>
                          </a:prstGeom>
                        </pic:spPr>
                      </pic:pic>
                    </a:graphicData>
                  </a:graphic>
                </wp:inline>
              </w:drawing>
            </w:r>
          </w:p>
        </w:tc>
        <w:tc>
          <w:tcPr>
            <w:tcW w:w="9112" w:type="dxa"/>
            <w:gridSpan w:val="4"/>
          </w:tcPr>
          <w:p w14:paraId="0A6DCED4" w14:textId="77777777" w:rsidR="007D17F9" w:rsidRDefault="000008D9">
            <w:pPr>
              <w:pStyle w:val="TableParagraph"/>
              <w:spacing w:line="292" w:lineRule="exact"/>
              <w:ind w:left="9" w:right="2"/>
              <w:jc w:val="center"/>
              <w:rPr>
                <w:b/>
                <w:sz w:val="24"/>
              </w:rPr>
            </w:pPr>
            <w:r>
              <w:rPr>
                <w:b/>
                <w:color w:val="1F4E79"/>
                <w:sz w:val="24"/>
              </w:rPr>
              <w:t>LIBERTÀ</w:t>
            </w:r>
            <w:r>
              <w:rPr>
                <w:b/>
                <w:color w:val="1F4E79"/>
                <w:spacing w:val="-4"/>
                <w:sz w:val="24"/>
              </w:rPr>
              <w:t xml:space="preserve"> </w:t>
            </w:r>
            <w:r>
              <w:rPr>
                <w:b/>
                <w:color w:val="1F4E79"/>
                <w:sz w:val="24"/>
              </w:rPr>
              <w:t>O</w:t>
            </w:r>
            <w:r>
              <w:rPr>
                <w:b/>
                <w:color w:val="1F4E79"/>
                <w:spacing w:val="-1"/>
                <w:sz w:val="24"/>
              </w:rPr>
              <w:t xml:space="preserve"> </w:t>
            </w:r>
            <w:r>
              <w:rPr>
                <w:b/>
                <w:color w:val="1F4E79"/>
                <w:sz w:val="24"/>
              </w:rPr>
              <w:t>OBBLIGO</w:t>
            </w:r>
            <w:r>
              <w:rPr>
                <w:b/>
                <w:color w:val="1F4E79"/>
                <w:spacing w:val="-1"/>
                <w:sz w:val="24"/>
              </w:rPr>
              <w:t xml:space="preserve"> </w:t>
            </w:r>
            <w:r>
              <w:rPr>
                <w:b/>
                <w:color w:val="1F4E79"/>
                <w:sz w:val="24"/>
              </w:rPr>
              <w:t>DI</w:t>
            </w:r>
            <w:r>
              <w:rPr>
                <w:b/>
                <w:color w:val="1F4E79"/>
                <w:spacing w:val="-1"/>
                <w:sz w:val="24"/>
              </w:rPr>
              <w:t xml:space="preserve"> </w:t>
            </w:r>
            <w:r>
              <w:rPr>
                <w:b/>
                <w:color w:val="1F4E79"/>
                <w:sz w:val="24"/>
              </w:rPr>
              <w:t>FORNIRE</w:t>
            </w:r>
            <w:r>
              <w:rPr>
                <w:b/>
                <w:color w:val="1F4E79"/>
                <w:spacing w:val="-1"/>
                <w:sz w:val="24"/>
              </w:rPr>
              <w:t xml:space="preserve"> </w:t>
            </w:r>
            <w:r>
              <w:rPr>
                <w:b/>
                <w:color w:val="1F4E79"/>
                <w:sz w:val="24"/>
              </w:rPr>
              <w:t>I</w:t>
            </w:r>
            <w:r>
              <w:rPr>
                <w:b/>
                <w:color w:val="1F4E79"/>
                <w:spacing w:val="-3"/>
                <w:sz w:val="24"/>
              </w:rPr>
              <w:t xml:space="preserve"> </w:t>
            </w:r>
            <w:r>
              <w:rPr>
                <w:b/>
                <w:color w:val="1F4E79"/>
                <w:sz w:val="24"/>
              </w:rPr>
              <w:t>DATI</w:t>
            </w:r>
            <w:r>
              <w:rPr>
                <w:b/>
                <w:color w:val="1F4E79"/>
                <w:spacing w:val="-1"/>
                <w:sz w:val="24"/>
              </w:rPr>
              <w:t xml:space="preserve"> </w:t>
            </w:r>
            <w:r>
              <w:rPr>
                <w:b/>
                <w:color w:val="1F4E79"/>
                <w:sz w:val="24"/>
              </w:rPr>
              <w:t>E</w:t>
            </w:r>
            <w:r>
              <w:rPr>
                <w:b/>
                <w:color w:val="1F4E79"/>
                <w:spacing w:val="-4"/>
                <w:sz w:val="24"/>
              </w:rPr>
              <w:t xml:space="preserve"> </w:t>
            </w:r>
            <w:r>
              <w:rPr>
                <w:b/>
                <w:color w:val="1F4E79"/>
                <w:spacing w:val="-2"/>
                <w:sz w:val="24"/>
              </w:rPr>
              <w:t>CONSEGUENZE</w:t>
            </w:r>
          </w:p>
          <w:p w14:paraId="227CBF2D" w14:textId="77777777" w:rsidR="006C2094" w:rsidRPr="006C2094" w:rsidRDefault="000008D9" w:rsidP="006C2094">
            <w:pPr>
              <w:tabs>
                <w:tab w:val="left" w:pos="11240"/>
              </w:tabs>
              <w:ind w:left="118"/>
              <w:jc w:val="both"/>
              <w:rPr>
                <w:bCs/>
                <w:color w:val="244061" w:themeColor="accent1" w:themeShade="80"/>
                <w:kern w:val="20"/>
                <w:sz w:val="20"/>
                <w:szCs w:val="20"/>
              </w:rPr>
            </w:pPr>
            <w:r w:rsidRPr="006C2094">
              <w:rPr>
                <w:bCs/>
                <w:color w:val="244061" w:themeColor="accent1" w:themeShade="80"/>
                <w:kern w:val="20"/>
                <w:sz w:val="20"/>
                <w:szCs w:val="20"/>
              </w:rPr>
              <mc:AlternateContent>
                <mc:Choice Requires="wpg">
                  <w:drawing>
                    <wp:anchor distT="0" distB="0" distL="0" distR="0" simplePos="0" relativeHeight="487381504" behindDoc="1" locked="0" layoutInCell="1" allowOverlap="1" wp14:anchorId="6ACD4A82" wp14:editId="60B05B8E">
                      <wp:simplePos x="0" y="0"/>
                      <wp:positionH relativeFrom="column">
                        <wp:posOffset>50291</wp:posOffset>
                      </wp:positionH>
                      <wp:positionV relativeFrom="paragraph">
                        <wp:posOffset>-185655</wp:posOffset>
                      </wp:positionV>
                      <wp:extent cx="5687695" cy="18605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7695" cy="186055"/>
                                <a:chOff x="0" y="0"/>
                                <a:chExt cx="5687695" cy="186055"/>
                              </a:xfrm>
                            </wpg:grpSpPr>
                            <wps:wsp>
                              <wps:cNvPr id="13" name="Graphic 13"/>
                              <wps:cNvSpPr/>
                              <wps:spPr>
                                <a:xfrm>
                                  <a:off x="0" y="0"/>
                                  <a:ext cx="5687695" cy="186055"/>
                                </a:xfrm>
                                <a:custGeom>
                                  <a:avLst/>
                                  <a:gdLst/>
                                  <a:ahLst/>
                                  <a:cxnLst/>
                                  <a:rect l="l" t="t" r="r" b="b"/>
                                  <a:pathLst>
                                    <a:path w="5687695" h="186055">
                                      <a:moveTo>
                                        <a:pt x="5687313" y="0"/>
                                      </a:moveTo>
                                      <a:lnTo>
                                        <a:pt x="0" y="0"/>
                                      </a:lnTo>
                                      <a:lnTo>
                                        <a:pt x="0" y="185927"/>
                                      </a:lnTo>
                                      <a:lnTo>
                                        <a:pt x="5687313" y="185927"/>
                                      </a:lnTo>
                                      <a:lnTo>
                                        <a:pt x="5687313" y="0"/>
                                      </a:lnTo>
                                      <a:close/>
                                    </a:path>
                                  </a:pathLst>
                                </a:custGeom>
                                <a:solidFill>
                                  <a:srgbClr val="D4DCE3"/>
                                </a:solidFill>
                              </wps:spPr>
                              <wps:bodyPr wrap="square" lIns="0" tIns="0" rIns="0" bIns="0" rtlCol="0">
                                <a:prstTxWarp prst="textNoShape">
                                  <a:avLst/>
                                </a:prstTxWarp>
                                <a:noAutofit/>
                              </wps:bodyPr>
                            </wps:wsp>
                          </wpg:wgp>
                        </a:graphicData>
                      </a:graphic>
                    </wp:anchor>
                  </w:drawing>
                </mc:Choice>
                <mc:Fallback>
                  <w:pict>
                    <v:group w14:anchorId="72B8C8EF" id="Group 12" o:spid="_x0000_s1026" style="position:absolute;margin-left:3.95pt;margin-top:-14.6pt;width:447.85pt;height:14.65pt;z-index:-15934976;mso-wrap-distance-left:0;mso-wrap-distance-right:0" coordsize="56876,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">
                      <v:shape id="Graphic 13" o:spid="_x0000_s1027" style="position:absolute;width:56876;height:1860;visibility:visible;mso-wrap-style:square;v-text-anchor:top" coordsize="5687695,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" path="m5687313,l,,,185927r5687313,l5687313,xe" fillcolor="#d4dce3" stroked="f">
                        <v:path arrowok="t"/>
                      </v:shape>
                    </v:group>
                  </w:pict>
                </mc:Fallback>
              </mc:AlternateContent>
            </w:r>
            <w:r w:rsidRPr="006C2094">
              <w:rPr>
                <w:bCs/>
                <w:color w:val="244061" w:themeColor="accent1" w:themeShade="80"/>
                <w:kern w:val="20"/>
                <w:sz w:val="20"/>
                <w:szCs w:val="20"/>
              </w:rPr>
              <w:t xml:space="preserve">Il conferimento dei dati personali sopra indicati è necessario per la partecipazione e la gestione delle attività previste nell’ambito del PAR GOL, inclusa la verifica di conformità e la rendicontazione delle operazioni finanziate. </w:t>
            </w:r>
          </w:p>
          <w:p w14:paraId="09C56E08" w14:textId="28355EA6" w:rsidR="007D17F9" w:rsidRDefault="000008D9" w:rsidP="006C2094">
            <w:pPr>
              <w:tabs>
                <w:tab w:val="left" w:pos="11240"/>
              </w:tabs>
              <w:ind w:left="118"/>
              <w:jc w:val="both"/>
              <w:rPr>
                <w:sz w:val="20"/>
              </w:rPr>
            </w:pPr>
            <w:r w:rsidRPr="006C2094">
              <w:rPr>
                <w:bCs/>
                <w:color w:val="244061" w:themeColor="accent1" w:themeShade="80"/>
                <w:kern w:val="20"/>
                <w:sz w:val="20"/>
                <w:szCs w:val="20"/>
              </w:rPr>
              <w:t>La mancata indicazione dei dati personali necessari potrebbe pertanto precludere la partecipazione all’Avviso, l’accesso ai benefici previsti, nonché l’espletamento dei procedimenti amministrativi correlati.</w:t>
            </w:r>
          </w:p>
        </w:tc>
      </w:tr>
      <w:tr w:rsidR="007D17F9" w14:paraId="0769BA61" w14:textId="77777777">
        <w:trPr>
          <w:trHeight w:val="292"/>
        </w:trPr>
        <w:tc>
          <w:tcPr>
            <w:tcW w:w="1536" w:type="dxa"/>
            <w:vMerge w:val="restart"/>
          </w:tcPr>
          <w:p w14:paraId="00C19F0D" w14:textId="77777777" w:rsidR="007D17F9" w:rsidRDefault="007D17F9">
            <w:pPr>
              <w:pStyle w:val="TableParagraph"/>
              <w:rPr>
                <w:sz w:val="20"/>
              </w:rPr>
            </w:pPr>
          </w:p>
          <w:p w14:paraId="1EFF6FCB" w14:textId="77777777" w:rsidR="007D17F9" w:rsidRDefault="007D17F9">
            <w:pPr>
              <w:pStyle w:val="TableParagraph"/>
              <w:rPr>
                <w:sz w:val="20"/>
              </w:rPr>
            </w:pPr>
          </w:p>
          <w:p w14:paraId="48708FD2" w14:textId="77777777" w:rsidR="007D17F9" w:rsidRDefault="007D17F9">
            <w:pPr>
              <w:pStyle w:val="TableParagraph"/>
              <w:rPr>
                <w:sz w:val="20"/>
              </w:rPr>
            </w:pPr>
          </w:p>
          <w:p w14:paraId="214A3ECD" w14:textId="77777777" w:rsidR="007D17F9" w:rsidRDefault="007D17F9">
            <w:pPr>
              <w:pStyle w:val="TableParagraph"/>
              <w:rPr>
                <w:sz w:val="20"/>
              </w:rPr>
            </w:pPr>
          </w:p>
          <w:p w14:paraId="3857EFA0" w14:textId="77777777" w:rsidR="007D17F9" w:rsidRDefault="007D17F9">
            <w:pPr>
              <w:pStyle w:val="TableParagraph"/>
              <w:rPr>
                <w:sz w:val="20"/>
              </w:rPr>
            </w:pPr>
          </w:p>
          <w:p w14:paraId="2090ACF6" w14:textId="77777777" w:rsidR="007D17F9" w:rsidRDefault="007D17F9">
            <w:pPr>
              <w:pStyle w:val="TableParagraph"/>
              <w:rPr>
                <w:sz w:val="20"/>
              </w:rPr>
            </w:pPr>
          </w:p>
          <w:p w14:paraId="6948190E" w14:textId="77777777" w:rsidR="007D17F9" w:rsidRDefault="007D17F9">
            <w:pPr>
              <w:pStyle w:val="TableParagraph"/>
              <w:rPr>
                <w:sz w:val="20"/>
              </w:rPr>
            </w:pPr>
          </w:p>
          <w:p w14:paraId="0DF61710" w14:textId="77777777" w:rsidR="007D17F9" w:rsidRDefault="007D17F9">
            <w:pPr>
              <w:pStyle w:val="TableParagraph"/>
              <w:rPr>
                <w:sz w:val="20"/>
              </w:rPr>
            </w:pPr>
          </w:p>
          <w:p w14:paraId="34DF86A6" w14:textId="77777777" w:rsidR="007D17F9" w:rsidRDefault="007D17F9">
            <w:pPr>
              <w:pStyle w:val="TableParagraph"/>
              <w:rPr>
                <w:sz w:val="20"/>
              </w:rPr>
            </w:pPr>
          </w:p>
          <w:p w14:paraId="7E3D4CDE" w14:textId="77777777" w:rsidR="007D17F9" w:rsidRDefault="007D17F9">
            <w:pPr>
              <w:pStyle w:val="TableParagraph"/>
              <w:rPr>
                <w:sz w:val="20"/>
              </w:rPr>
            </w:pPr>
          </w:p>
          <w:p w14:paraId="10BAD431" w14:textId="77777777" w:rsidR="007D17F9" w:rsidRDefault="007D17F9">
            <w:pPr>
              <w:pStyle w:val="TableParagraph"/>
              <w:spacing w:before="27" w:after="1"/>
              <w:rPr>
                <w:sz w:val="20"/>
              </w:rPr>
            </w:pPr>
          </w:p>
          <w:p w14:paraId="6A6B12DF" w14:textId="77777777" w:rsidR="007D17F9" w:rsidRDefault="000008D9">
            <w:pPr>
              <w:pStyle w:val="TableParagraph"/>
              <w:ind w:left="343"/>
              <w:rPr>
                <w:sz w:val="20"/>
              </w:rPr>
            </w:pPr>
            <w:r>
              <w:rPr>
                <w:noProof/>
                <w:sz w:val="20"/>
              </w:rPr>
              <w:drawing>
                <wp:inline distT="0" distB="0" distL="0" distR="0" wp14:anchorId="68B53A03" wp14:editId="0B7F86B8">
                  <wp:extent cx="595122" cy="607694"/>
                  <wp:effectExtent l="0" t="0" r="0" b="0"/>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4" cstate="print"/>
                          <a:stretch>
                            <a:fillRect/>
                          </a:stretch>
                        </pic:blipFill>
                        <pic:spPr>
                          <a:xfrm>
                            <a:off x="0" y="0"/>
                            <a:ext cx="595122" cy="607694"/>
                          </a:xfrm>
                          <a:prstGeom prst="rect">
                            <a:avLst/>
                          </a:prstGeom>
                        </pic:spPr>
                      </pic:pic>
                    </a:graphicData>
                  </a:graphic>
                </wp:inline>
              </w:drawing>
            </w:r>
          </w:p>
        </w:tc>
        <w:tc>
          <w:tcPr>
            <w:tcW w:w="112" w:type="dxa"/>
            <w:vMerge w:val="restart"/>
            <w:tcBorders>
              <w:right w:val="nil"/>
            </w:tcBorders>
          </w:tcPr>
          <w:p w14:paraId="28BFE242" w14:textId="77777777" w:rsidR="007D17F9" w:rsidRDefault="007D17F9">
            <w:pPr>
              <w:pStyle w:val="TableParagraph"/>
              <w:rPr>
                <w:rFonts w:ascii="Times New Roman"/>
                <w:sz w:val="20"/>
              </w:rPr>
            </w:pPr>
          </w:p>
        </w:tc>
        <w:tc>
          <w:tcPr>
            <w:tcW w:w="8888" w:type="dxa"/>
            <w:gridSpan w:val="2"/>
            <w:tcBorders>
              <w:left w:val="nil"/>
              <w:right w:val="nil"/>
            </w:tcBorders>
            <w:shd w:val="clear" w:color="auto" w:fill="D4DCE3"/>
          </w:tcPr>
          <w:p w14:paraId="6457D15F" w14:textId="77777777" w:rsidR="007D17F9" w:rsidRDefault="000008D9">
            <w:pPr>
              <w:pStyle w:val="TableParagraph"/>
              <w:spacing w:line="272" w:lineRule="exact"/>
              <w:ind w:left="10"/>
              <w:jc w:val="center"/>
              <w:rPr>
                <w:b/>
                <w:sz w:val="24"/>
              </w:rPr>
            </w:pPr>
            <w:r>
              <w:rPr>
                <w:b/>
                <w:color w:val="1F4E79"/>
                <w:sz w:val="24"/>
              </w:rPr>
              <w:t>FINALITÀ</w:t>
            </w:r>
            <w:r>
              <w:rPr>
                <w:b/>
                <w:color w:val="1F4E79"/>
                <w:spacing w:val="-3"/>
                <w:sz w:val="24"/>
              </w:rPr>
              <w:t xml:space="preserve"> </w:t>
            </w:r>
            <w:r>
              <w:rPr>
                <w:b/>
                <w:color w:val="1F4E79"/>
                <w:sz w:val="24"/>
              </w:rPr>
              <w:t>E</w:t>
            </w:r>
            <w:r>
              <w:rPr>
                <w:b/>
                <w:color w:val="1F4E79"/>
                <w:spacing w:val="-1"/>
                <w:sz w:val="24"/>
              </w:rPr>
              <w:t xml:space="preserve"> </w:t>
            </w:r>
            <w:r>
              <w:rPr>
                <w:b/>
                <w:color w:val="1F4E79"/>
                <w:sz w:val="24"/>
              </w:rPr>
              <w:t>BASE</w:t>
            </w:r>
            <w:r>
              <w:rPr>
                <w:b/>
                <w:color w:val="1F4E79"/>
                <w:spacing w:val="-3"/>
                <w:sz w:val="24"/>
              </w:rPr>
              <w:t xml:space="preserve"> </w:t>
            </w:r>
            <w:r>
              <w:rPr>
                <w:b/>
                <w:color w:val="1F4E79"/>
                <w:sz w:val="24"/>
              </w:rPr>
              <w:t>GIURIDICA</w:t>
            </w:r>
            <w:r>
              <w:rPr>
                <w:b/>
                <w:color w:val="1F4E79"/>
                <w:spacing w:val="3"/>
                <w:sz w:val="24"/>
              </w:rPr>
              <w:t xml:space="preserve"> </w:t>
            </w:r>
            <w:r>
              <w:rPr>
                <w:b/>
                <w:color w:val="1F4E79"/>
                <w:sz w:val="24"/>
              </w:rPr>
              <w:t>DEL</w:t>
            </w:r>
            <w:r>
              <w:rPr>
                <w:b/>
                <w:color w:val="1F4E79"/>
                <w:spacing w:val="-3"/>
                <w:sz w:val="24"/>
              </w:rPr>
              <w:t xml:space="preserve"> </w:t>
            </w:r>
            <w:r>
              <w:rPr>
                <w:b/>
                <w:color w:val="1F4E79"/>
                <w:spacing w:val="-2"/>
                <w:sz w:val="24"/>
              </w:rPr>
              <w:t>TRATTAMENTO</w:t>
            </w:r>
          </w:p>
        </w:tc>
        <w:tc>
          <w:tcPr>
            <w:tcW w:w="112" w:type="dxa"/>
            <w:tcBorders>
              <w:left w:val="nil"/>
              <w:bottom w:val="nil"/>
            </w:tcBorders>
            <w:shd w:val="clear" w:color="auto" w:fill="D4DCE3"/>
          </w:tcPr>
          <w:p w14:paraId="180809B9" w14:textId="77777777" w:rsidR="007D17F9" w:rsidRDefault="007D17F9">
            <w:pPr>
              <w:pStyle w:val="TableParagraph"/>
              <w:rPr>
                <w:rFonts w:ascii="Times New Roman"/>
                <w:sz w:val="20"/>
              </w:rPr>
            </w:pPr>
          </w:p>
        </w:tc>
      </w:tr>
      <w:tr w:rsidR="007D17F9" w14:paraId="5221F474" w14:textId="77777777">
        <w:trPr>
          <w:trHeight w:val="294"/>
        </w:trPr>
        <w:tc>
          <w:tcPr>
            <w:tcW w:w="1536" w:type="dxa"/>
            <w:vMerge/>
            <w:tcBorders>
              <w:top w:val="nil"/>
            </w:tcBorders>
          </w:tcPr>
          <w:p w14:paraId="7E1FC93E" w14:textId="77777777" w:rsidR="007D17F9" w:rsidRDefault="007D17F9">
            <w:pPr>
              <w:rPr>
                <w:sz w:val="2"/>
                <w:szCs w:val="2"/>
              </w:rPr>
            </w:pPr>
          </w:p>
        </w:tc>
        <w:tc>
          <w:tcPr>
            <w:tcW w:w="112" w:type="dxa"/>
            <w:vMerge/>
            <w:tcBorders>
              <w:top w:val="nil"/>
              <w:right w:val="nil"/>
            </w:tcBorders>
          </w:tcPr>
          <w:p w14:paraId="24783D98" w14:textId="77777777" w:rsidR="007D17F9" w:rsidRDefault="007D17F9">
            <w:pPr>
              <w:rPr>
                <w:sz w:val="2"/>
                <w:szCs w:val="2"/>
              </w:rPr>
            </w:pPr>
          </w:p>
        </w:tc>
        <w:tc>
          <w:tcPr>
            <w:tcW w:w="4445" w:type="dxa"/>
            <w:shd w:val="clear" w:color="auto" w:fill="D4DCE3"/>
          </w:tcPr>
          <w:p w14:paraId="33DFC39D" w14:textId="77777777" w:rsidR="007D17F9" w:rsidRDefault="000008D9">
            <w:pPr>
              <w:pStyle w:val="TableParagraph"/>
              <w:spacing w:before="1" w:line="273" w:lineRule="exact"/>
              <w:ind w:left="13"/>
              <w:jc w:val="center"/>
              <w:rPr>
                <w:b/>
                <w:sz w:val="24"/>
              </w:rPr>
            </w:pPr>
            <w:r>
              <w:rPr>
                <w:b/>
                <w:color w:val="1F4E79"/>
                <w:spacing w:val="-2"/>
                <w:sz w:val="24"/>
              </w:rPr>
              <w:t>FINALITÀ</w:t>
            </w:r>
          </w:p>
        </w:tc>
        <w:tc>
          <w:tcPr>
            <w:tcW w:w="4443" w:type="dxa"/>
            <w:shd w:val="clear" w:color="auto" w:fill="D4DCE3"/>
          </w:tcPr>
          <w:p w14:paraId="2A603E3F" w14:textId="77777777" w:rsidR="007D17F9" w:rsidRDefault="000008D9">
            <w:pPr>
              <w:pStyle w:val="TableParagraph"/>
              <w:spacing w:before="1" w:line="273" w:lineRule="exact"/>
              <w:ind w:left="1410"/>
              <w:rPr>
                <w:b/>
                <w:sz w:val="24"/>
              </w:rPr>
            </w:pPr>
            <w:r>
              <w:rPr>
                <w:b/>
                <w:color w:val="1F4E79"/>
                <w:sz w:val="24"/>
              </w:rPr>
              <w:t xml:space="preserve">BASE </w:t>
            </w:r>
            <w:r>
              <w:rPr>
                <w:b/>
                <w:color w:val="1F4E79"/>
                <w:spacing w:val="-2"/>
                <w:sz w:val="24"/>
              </w:rPr>
              <w:t>GIURIDICA</w:t>
            </w:r>
          </w:p>
        </w:tc>
        <w:tc>
          <w:tcPr>
            <w:tcW w:w="112" w:type="dxa"/>
            <w:tcBorders>
              <w:top w:val="nil"/>
              <w:bottom w:val="nil"/>
            </w:tcBorders>
          </w:tcPr>
          <w:p w14:paraId="4940B30E" w14:textId="77777777" w:rsidR="007D17F9" w:rsidRDefault="007D17F9">
            <w:pPr>
              <w:pStyle w:val="TableParagraph"/>
              <w:rPr>
                <w:rFonts w:ascii="Times New Roman"/>
                <w:sz w:val="20"/>
              </w:rPr>
            </w:pPr>
          </w:p>
        </w:tc>
      </w:tr>
      <w:tr w:rsidR="007D17F9" w14:paraId="2F5BC6B2" w14:textId="77777777">
        <w:trPr>
          <w:trHeight w:val="2440"/>
        </w:trPr>
        <w:tc>
          <w:tcPr>
            <w:tcW w:w="1536" w:type="dxa"/>
            <w:vMerge/>
            <w:tcBorders>
              <w:top w:val="nil"/>
            </w:tcBorders>
          </w:tcPr>
          <w:p w14:paraId="7BABF435" w14:textId="77777777" w:rsidR="007D17F9" w:rsidRDefault="007D17F9">
            <w:pPr>
              <w:rPr>
                <w:sz w:val="2"/>
                <w:szCs w:val="2"/>
              </w:rPr>
            </w:pPr>
          </w:p>
        </w:tc>
        <w:tc>
          <w:tcPr>
            <w:tcW w:w="112" w:type="dxa"/>
            <w:vMerge/>
            <w:tcBorders>
              <w:top w:val="nil"/>
              <w:right w:val="nil"/>
            </w:tcBorders>
          </w:tcPr>
          <w:p w14:paraId="0EC48EF1" w14:textId="77777777" w:rsidR="007D17F9" w:rsidRDefault="007D17F9">
            <w:pPr>
              <w:rPr>
                <w:sz w:val="2"/>
                <w:szCs w:val="2"/>
              </w:rPr>
            </w:pPr>
          </w:p>
        </w:tc>
        <w:tc>
          <w:tcPr>
            <w:tcW w:w="4445" w:type="dxa"/>
          </w:tcPr>
          <w:p w14:paraId="25AC666E" w14:textId="58DD1B00" w:rsidR="007D17F9" w:rsidRPr="006C2094" w:rsidRDefault="000008D9" w:rsidP="006C2094">
            <w:pPr>
              <w:pStyle w:val="TableParagraph"/>
              <w:ind w:left="140" w:right="96"/>
              <w:jc w:val="both"/>
              <w:rPr>
                <w:color w:val="1F4E79"/>
                <w:sz w:val="20"/>
              </w:rPr>
            </w:pPr>
            <w:r>
              <w:rPr>
                <w:color w:val="1F4E79"/>
                <w:sz w:val="20"/>
              </w:rPr>
              <w:t xml:space="preserve">1. </w:t>
            </w:r>
            <w:r w:rsidR="006C2094" w:rsidRPr="00A44FF1">
              <w:rPr>
                <w:bCs/>
                <w:color w:val="244061" w:themeColor="accent1" w:themeShade="80"/>
                <w:kern w:val="20"/>
                <w:sz w:val="20"/>
                <w:szCs w:val="20"/>
              </w:rPr>
              <w:t>Partecipazione a</w:t>
            </w:r>
            <w:r w:rsidR="006C2094" w:rsidRPr="00A44FF1">
              <w:rPr>
                <w:bCs/>
                <w:color w:val="244061" w:themeColor="accent1" w:themeShade="80"/>
                <w:kern w:val="20"/>
                <w:sz w:val="20"/>
                <w:szCs w:val="20"/>
              </w:rPr>
              <w:t>ll’Avviso pubblico n. 4 per la progettazione di Piani Formativi per l’integrazione e il potenziamento degli interventi del PAR GOL Lazio.</w:t>
            </w:r>
            <w:r w:rsidR="006C2094" w:rsidRPr="00A44FF1">
              <w:rPr>
                <w:bCs/>
                <w:color w:val="244061" w:themeColor="accent1" w:themeShade="80"/>
                <w:kern w:val="20"/>
                <w:sz w:val="20"/>
                <w:szCs w:val="20"/>
              </w:rPr>
              <w:t xml:space="preserve"> </w:t>
            </w:r>
            <w:r w:rsidR="006C2094" w:rsidRPr="00A44FF1">
              <w:rPr>
                <w:bCs/>
                <w:color w:val="244061" w:themeColor="accent1" w:themeShade="80"/>
                <w:kern w:val="20"/>
                <w:sz w:val="20"/>
                <w:szCs w:val="20"/>
              </w:rPr>
              <w:t>In particolare, effettuare le necessarie attività amministrative/istruttorie e di controllo volte alla valutazione circa l’ammissibilità delle domande inoltrate, riscontrare le richieste di assistenza informatica da parte dei partecipanti dall’Avviso e/o ricevere le comunicazioni inerenti eventuali irregolarità amministrative delle domande di partecipazione e relativi allegati.</w:t>
            </w:r>
          </w:p>
        </w:tc>
        <w:tc>
          <w:tcPr>
            <w:tcW w:w="4443" w:type="dxa"/>
          </w:tcPr>
          <w:p w14:paraId="24CFEB2C" w14:textId="77777777" w:rsidR="006C2094" w:rsidRPr="00A44FF1" w:rsidRDefault="006C2094" w:rsidP="006C2094">
            <w:pPr>
              <w:keepNext/>
              <w:shd w:val="clear" w:color="auto" w:fill="FFFFFF"/>
              <w:suppressAutoHyphens/>
              <w:overflowPunct w:val="0"/>
              <w:spacing w:line="100" w:lineRule="atLeast"/>
              <w:ind w:left="94" w:right="93"/>
              <w:jc w:val="both"/>
              <w:rPr>
                <w:bCs/>
                <w:color w:val="244061" w:themeColor="accent1" w:themeShade="80"/>
                <w:kern w:val="20"/>
                <w:sz w:val="20"/>
                <w:szCs w:val="20"/>
              </w:rPr>
            </w:pPr>
            <w:r w:rsidRPr="008444E1">
              <w:rPr>
                <w:rFonts w:eastAsia="Opel Sans Condensed"/>
                <w:color w:val="244061" w:themeColor="accent1" w:themeShade="80"/>
                <w:sz w:val="20"/>
                <w:szCs w:val="20"/>
              </w:rPr>
              <w:t>Art</w:t>
            </w:r>
            <w:r w:rsidRPr="00A44FF1">
              <w:rPr>
                <w:bCs/>
                <w:color w:val="244061" w:themeColor="accent1" w:themeShade="80"/>
                <w:kern w:val="20"/>
                <w:sz w:val="20"/>
                <w:szCs w:val="20"/>
              </w:rPr>
              <w:t>. 6 par. 1 lett. c) e par. 3, lett. a) e b) del GDPR): il trattamento è necessario per adempiere un obbligo legale al quale è soggetto il titolare del trattamento</w:t>
            </w:r>
          </w:p>
          <w:p w14:paraId="577DC270" w14:textId="77777777" w:rsidR="006C2094" w:rsidRPr="00A44FF1" w:rsidRDefault="006C2094" w:rsidP="006C2094">
            <w:pPr>
              <w:keepNext/>
              <w:shd w:val="clear" w:color="auto" w:fill="FFFFFF"/>
              <w:suppressAutoHyphens/>
              <w:overflowPunct w:val="0"/>
              <w:spacing w:line="100" w:lineRule="atLeast"/>
              <w:ind w:left="94" w:right="93"/>
              <w:jc w:val="both"/>
              <w:rPr>
                <w:bCs/>
                <w:color w:val="244061" w:themeColor="accent1" w:themeShade="80"/>
                <w:kern w:val="20"/>
                <w:sz w:val="20"/>
                <w:szCs w:val="20"/>
              </w:rPr>
            </w:pPr>
          </w:p>
          <w:p w14:paraId="0E991928" w14:textId="77777777" w:rsidR="006C2094" w:rsidRPr="00A44FF1" w:rsidRDefault="006C2094" w:rsidP="006C2094">
            <w:pPr>
              <w:keepNext/>
              <w:shd w:val="clear" w:color="auto" w:fill="FFFFFF"/>
              <w:suppressAutoHyphens/>
              <w:overflowPunct w:val="0"/>
              <w:spacing w:line="100" w:lineRule="atLeast"/>
              <w:ind w:left="94" w:right="93"/>
              <w:jc w:val="both"/>
              <w:rPr>
                <w:bCs/>
                <w:color w:val="244061" w:themeColor="accent1" w:themeShade="80"/>
                <w:kern w:val="20"/>
                <w:sz w:val="20"/>
                <w:szCs w:val="20"/>
              </w:rPr>
            </w:pPr>
            <w:r w:rsidRPr="00A44FF1">
              <w:rPr>
                <w:bCs/>
                <w:color w:val="244061" w:themeColor="accent1" w:themeShade="80"/>
                <w:kern w:val="20"/>
                <w:sz w:val="20"/>
                <w:szCs w:val="20"/>
              </w:rPr>
              <w:t>Art. 6 par. 1 lett. e) e par. 3, lett. a) e b) del GDPR): il trattamento è necessario per l'esecuzione di un compito di interesse pubblico o connesso all'esercizio di pubblici poteri di cui è investito il titolare del trattamento</w:t>
            </w:r>
          </w:p>
          <w:p w14:paraId="2266DE89" w14:textId="77777777" w:rsidR="006C2094" w:rsidRPr="00A44FF1" w:rsidRDefault="006C2094" w:rsidP="006C2094">
            <w:pPr>
              <w:keepNext/>
              <w:shd w:val="clear" w:color="auto" w:fill="FFFFFF"/>
              <w:suppressAutoHyphens/>
              <w:overflowPunct w:val="0"/>
              <w:spacing w:line="100" w:lineRule="atLeast"/>
              <w:ind w:left="94" w:right="93"/>
              <w:jc w:val="both"/>
              <w:rPr>
                <w:bCs/>
                <w:color w:val="244061" w:themeColor="accent1" w:themeShade="80"/>
                <w:kern w:val="20"/>
                <w:sz w:val="20"/>
                <w:szCs w:val="20"/>
              </w:rPr>
            </w:pPr>
          </w:p>
          <w:p w14:paraId="16E18177" w14:textId="5F7400CA" w:rsidR="007D17F9" w:rsidRDefault="006C2094" w:rsidP="006C2094">
            <w:pPr>
              <w:pStyle w:val="TableParagraph"/>
              <w:spacing w:line="223" w:lineRule="exact"/>
              <w:ind w:left="94" w:right="93"/>
              <w:jc w:val="both"/>
              <w:rPr>
                <w:sz w:val="20"/>
              </w:rPr>
            </w:pPr>
            <w:r w:rsidRPr="00A44FF1">
              <w:rPr>
                <w:bCs/>
                <w:color w:val="244061" w:themeColor="accent1" w:themeShade="80"/>
                <w:kern w:val="20"/>
                <w:sz w:val="20"/>
                <w:szCs w:val="20"/>
              </w:rPr>
              <w:t>Disposizioni nazionali e regionali di attuazione del Regolamento (UE) 2021/1057 del Parlamento europeo del Consiglio del 24 giugno 2021 che istituisce il Fondo sociale europeo Plus (FSE+) e la Decisione C (2022) 5345 del 19 luglio 2022 della Commissione Europea che approva il Programma “PR Lazio FSE+ 2021-2027”.</w:t>
            </w:r>
          </w:p>
        </w:tc>
        <w:tc>
          <w:tcPr>
            <w:tcW w:w="112" w:type="dxa"/>
            <w:tcBorders>
              <w:top w:val="nil"/>
              <w:bottom w:val="nil"/>
            </w:tcBorders>
          </w:tcPr>
          <w:p w14:paraId="6430633B" w14:textId="77777777" w:rsidR="007D17F9" w:rsidRDefault="007D17F9">
            <w:pPr>
              <w:pStyle w:val="TableParagraph"/>
              <w:rPr>
                <w:rFonts w:ascii="Times New Roman"/>
                <w:sz w:val="20"/>
              </w:rPr>
            </w:pPr>
          </w:p>
        </w:tc>
      </w:tr>
      <w:tr w:rsidR="007D17F9" w14:paraId="795F1482" w14:textId="77777777">
        <w:trPr>
          <w:trHeight w:val="2198"/>
        </w:trPr>
        <w:tc>
          <w:tcPr>
            <w:tcW w:w="1536" w:type="dxa"/>
            <w:vMerge/>
            <w:tcBorders>
              <w:top w:val="nil"/>
            </w:tcBorders>
          </w:tcPr>
          <w:p w14:paraId="6EE26298" w14:textId="77777777" w:rsidR="007D17F9" w:rsidRDefault="007D17F9">
            <w:pPr>
              <w:rPr>
                <w:sz w:val="2"/>
                <w:szCs w:val="2"/>
              </w:rPr>
            </w:pPr>
          </w:p>
        </w:tc>
        <w:tc>
          <w:tcPr>
            <w:tcW w:w="112" w:type="dxa"/>
            <w:vMerge/>
            <w:tcBorders>
              <w:top w:val="nil"/>
              <w:right w:val="nil"/>
            </w:tcBorders>
          </w:tcPr>
          <w:p w14:paraId="7DED4971" w14:textId="77777777" w:rsidR="007D17F9" w:rsidRDefault="007D17F9">
            <w:pPr>
              <w:rPr>
                <w:sz w:val="2"/>
                <w:szCs w:val="2"/>
              </w:rPr>
            </w:pPr>
          </w:p>
        </w:tc>
        <w:tc>
          <w:tcPr>
            <w:tcW w:w="4445" w:type="dxa"/>
          </w:tcPr>
          <w:p w14:paraId="1327675E" w14:textId="77777777" w:rsidR="007D17F9" w:rsidRDefault="000008D9" w:rsidP="006C2094">
            <w:pPr>
              <w:pStyle w:val="TableParagraph"/>
              <w:spacing w:before="122"/>
              <w:ind w:left="140" w:right="96"/>
              <w:jc w:val="both"/>
              <w:rPr>
                <w:sz w:val="20"/>
              </w:rPr>
            </w:pPr>
            <w:r>
              <w:rPr>
                <w:color w:val="1F4E79"/>
                <w:sz w:val="20"/>
              </w:rPr>
              <w:t>2</w:t>
            </w:r>
            <w:r w:rsidRPr="00A44FF1">
              <w:rPr>
                <w:bCs/>
                <w:color w:val="244061" w:themeColor="accent1" w:themeShade="80"/>
                <w:kern w:val="20"/>
                <w:sz w:val="20"/>
                <w:szCs w:val="20"/>
              </w:rPr>
              <w:t>. Adempimenti normativi e obblighi di legge: I dati personali sono trattati per adempiere a obblighi previsti dalla normativa comunitaria, nazionale e regionale, con particolare riferimento ai regolamenti sui fondi europei e alle disposizioni in materia di trasparenza amministrativa e tracciabilità dei flussi finanziari.</w:t>
            </w:r>
          </w:p>
        </w:tc>
        <w:tc>
          <w:tcPr>
            <w:tcW w:w="4443" w:type="dxa"/>
          </w:tcPr>
          <w:p w14:paraId="6B28EBFF" w14:textId="77777777" w:rsidR="006C2094" w:rsidRPr="00A44FF1" w:rsidRDefault="006C2094" w:rsidP="006C2094">
            <w:pPr>
              <w:pStyle w:val="Default"/>
              <w:ind w:left="94" w:right="93"/>
              <w:jc w:val="both"/>
              <w:rPr>
                <w:rFonts w:eastAsia="Calibri"/>
                <w:bCs/>
                <w:color w:val="244061" w:themeColor="accent1" w:themeShade="80"/>
                <w:kern w:val="20"/>
                <w:sz w:val="20"/>
                <w:szCs w:val="20"/>
              </w:rPr>
            </w:pPr>
            <w:r w:rsidRPr="00A44FF1">
              <w:rPr>
                <w:rFonts w:eastAsia="Calibri"/>
                <w:bCs/>
                <w:color w:val="244061" w:themeColor="accent1" w:themeShade="80"/>
                <w:kern w:val="20"/>
                <w:sz w:val="20"/>
                <w:szCs w:val="20"/>
              </w:rPr>
              <w:t xml:space="preserve">Art. 6, par. 1, lett. c) GDPR: il trattamento è necessario per adempiere un obbligo legale al quale è soggetto il titolare del trattamento; </w:t>
            </w:r>
          </w:p>
          <w:p w14:paraId="1BF27CAA" w14:textId="77777777" w:rsidR="006C2094" w:rsidRPr="00A44FF1" w:rsidRDefault="006C2094" w:rsidP="006C2094">
            <w:pPr>
              <w:tabs>
                <w:tab w:val="left" w:pos="11240"/>
              </w:tabs>
              <w:ind w:left="94" w:right="93"/>
              <w:jc w:val="both"/>
              <w:rPr>
                <w:bCs/>
                <w:color w:val="244061" w:themeColor="accent1" w:themeShade="80"/>
                <w:kern w:val="20"/>
                <w:sz w:val="20"/>
                <w:szCs w:val="20"/>
              </w:rPr>
            </w:pPr>
          </w:p>
          <w:p w14:paraId="1D58CFE3" w14:textId="77122E22" w:rsidR="007D17F9" w:rsidRDefault="006C2094" w:rsidP="006C2094">
            <w:pPr>
              <w:pStyle w:val="TableParagraph"/>
              <w:spacing w:line="223" w:lineRule="exact"/>
              <w:ind w:left="94" w:right="93"/>
              <w:jc w:val="both"/>
              <w:rPr>
                <w:sz w:val="20"/>
              </w:rPr>
            </w:pPr>
            <w:r w:rsidRPr="00A44FF1">
              <w:rPr>
                <w:bCs/>
                <w:color w:val="244061" w:themeColor="accent1" w:themeShade="80"/>
                <w:kern w:val="20"/>
                <w:sz w:val="20"/>
                <w:szCs w:val="20"/>
              </w:rPr>
              <w:t xml:space="preserve">Decreto Legislativo n. 33/2013, artt. 26 e 27: </w:t>
            </w:r>
            <w:r w:rsidRPr="00A44FF1">
              <w:rPr>
                <w:bCs/>
                <w:color w:val="244061" w:themeColor="accent1" w:themeShade="80"/>
                <w:kern w:val="20"/>
                <w:sz w:val="20"/>
                <w:szCs w:val="20"/>
              </w:rPr>
              <w:t>o</w:t>
            </w:r>
            <w:r w:rsidRPr="00A44FF1">
              <w:rPr>
                <w:bCs/>
                <w:color w:val="244061" w:themeColor="accent1" w:themeShade="80"/>
                <w:kern w:val="20"/>
                <w:sz w:val="20"/>
                <w:szCs w:val="20"/>
              </w:rPr>
              <w:t>bblighi di trasparenza nella gestione di risorse pubbliche;</w:t>
            </w:r>
          </w:p>
        </w:tc>
        <w:tc>
          <w:tcPr>
            <w:tcW w:w="112" w:type="dxa"/>
            <w:tcBorders>
              <w:top w:val="nil"/>
              <w:bottom w:val="nil"/>
            </w:tcBorders>
          </w:tcPr>
          <w:p w14:paraId="732BFB92" w14:textId="77777777" w:rsidR="007D17F9" w:rsidRDefault="007D17F9">
            <w:pPr>
              <w:pStyle w:val="TableParagraph"/>
              <w:rPr>
                <w:rFonts w:ascii="Times New Roman"/>
                <w:sz w:val="20"/>
              </w:rPr>
            </w:pPr>
          </w:p>
        </w:tc>
      </w:tr>
      <w:tr w:rsidR="007D17F9" w14:paraId="6FEF7F51" w14:textId="77777777">
        <w:trPr>
          <w:trHeight w:val="1100"/>
        </w:trPr>
        <w:tc>
          <w:tcPr>
            <w:tcW w:w="1536" w:type="dxa"/>
            <w:vMerge/>
            <w:tcBorders>
              <w:top w:val="nil"/>
            </w:tcBorders>
          </w:tcPr>
          <w:p w14:paraId="4FA2C4D3" w14:textId="77777777" w:rsidR="007D17F9" w:rsidRDefault="007D17F9">
            <w:pPr>
              <w:rPr>
                <w:sz w:val="2"/>
                <w:szCs w:val="2"/>
              </w:rPr>
            </w:pPr>
          </w:p>
        </w:tc>
        <w:tc>
          <w:tcPr>
            <w:tcW w:w="112" w:type="dxa"/>
            <w:vMerge/>
            <w:tcBorders>
              <w:top w:val="nil"/>
              <w:right w:val="nil"/>
            </w:tcBorders>
          </w:tcPr>
          <w:p w14:paraId="3265A766" w14:textId="77777777" w:rsidR="007D17F9" w:rsidRDefault="007D17F9">
            <w:pPr>
              <w:rPr>
                <w:sz w:val="2"/>
                <w:szCs w:val="2"/>
              </w:rPr>
            </w:pPr>
          </w:p>
        </w:tc>
        <w:tc>
          <w:tcPr>
            <w:tcW w:w="4445" w:type="dxa"/>
            <w:tcBorders>
              <w:bottom w:val="single" w:sz="8" w:space="0" w:color="000000"/>
            </w:tcBorders>
          </w:tcPr>
          <w:p w14:paraId="554FE13D" w14:textId="5606493B" w:rsidR="007D17F9" w:rsidRPr="00A44FF1" w:rsidRDefault="000008D9" w:rsidP="00A44FF1">
            <w:pPr>
              <w:pStyle w:val="Default"/>
              <w:ind w:left="94" w:right="93"/>
              <w:jc w:val="both"/>
              <w:rPr>
                <w:rFonts w:eastAsia="Calibri"/>
                <w:bCs/>
                <w:color w:val="244061" w:themeColor="accent1" w:themeShade="80"/>
                <w:kern w:val="20"/>
                <w:sz w:val="20"/>
                <w:szCs w:val="20"/>
              </w:rPr>
            </w:pPr>
            <w:r w:rsidRPr="00A44FF1">
              <w:rPr>
                <w:rFonts w:eastAsia="Calibri"/>
                <w:bCs/>
                <w:color w:val="244061" w:themeColor="accent1" w:themeShade="80"/>
                <w:kern w:val="20"/>
                <w:sz w:val="20"/>
                <w:szCs w:val="20"/>
              </w:rPr>
              <w:t>3. Monitoraggio, controllo e verifica: il trattamento è finalizzato al monitoraggio, controllo</w:t>
            </w:r>
            <w:r w:rsidR="006C2094" w:rsidRPr="00A44FF1">
              <w:rPr>
                <w:rFonts w:eastAsia="Calibri"/>
                <w:bCs/>
                <w:color w:val="244061" w:themeColor="accent1" w:themeShade="80"/>
                <w:kern w:val="20"/>
                <w:sz w:val="20"/>
                <w:szCs w:val="20"/>
              </w:rPr>
              <w:t xml:space="preserve"> e verifica </w:t>
            </w:r>
            <w:r w:rsidRPr="00A44FF1">
              <w:rPr>
                <w:rFonts w:eastAsia="Calibri"/>
                <w:bCs/>
                <w:color w:val="244061" w:themeColor="accent1" w:themeShade="80"/>
                <w:kern w:val="20"/>
                <w:sz w:val="20"/>
                <w:szCs w:val="20"/>
              </w:rPr>
              <w:t>delle</w:t>
            </w:r>
            <w:r w:rsidR="006C2094" w:rsidRPr="00A44FF1">
              <w:rPr>
                <w:rFonts w:eastAsia="Calibri"/>
                <w:bCs/>
                <w:color w:val="244061" w:themeColor="accent1" w:themeShade="80"/>
                <w:kern w:val="20"/>
                <w:sz w:val="20"/>
                <w:szCs w:val="20"/>
              </w:rPr>
              <w:t xml:space="preserve"> </w:t>
            </w:r>
            <w:r w:rsidRPr="00A44FF1">
              <w:rPr>
                <w:rFonts w:eastAsia="Calibri"/>
                <w:bCs/>
                <w:color w:val="244061" w:themeColor="accent1" w:themeShade="80"/>
                <w:kern w:val="20"/>
                <w:sz w:val="20"/>
                <w:szCs w:val="20"/>
              </w:rPr>
              <w:t>operazioni</w:t>
            </w:r>
            <w:r w:rsidR="006C2094" w:rsidRPr="00A44FF1">
              <w:rPr>
                <w:rFonts w:eastAsia="Calibri"/>
                <w:bCs/>
                <w:color w:val="244061" w:themeColor="accent1" w:themeShade="80"/>
                <w:kern w:val="20"/>
                <w:sz w:val="20"/>
                <w:szCs w:val="20"/>
              </w:rPr>
              <w:t xml:space="preserve"> </w:t>
            </w:r>
            <w:r w:rsidRPr="00A44FF1">
              <w:rPr>
                <w:rFonts w:eastAsia="Calibri"/>
                <w:bCs/>
                <w:color w:val="244061" w:themeColor="accent1" w:themeShade="80"/>
                <w:kern w:val="20"/>
                <w:sz w:val="20"/>
                <w:szCs w:val="20"/>
              </w:rPr>
              <w:t>finanziate,</w:t>
            </w:r>
            <w:r w:rsidR="006C2094" w:rsidRPr="00A44FF1">
              <w:rPr>
                <w:rFonts w:eastAsia="Calibri"/>
                <w:bCs/>
                <w:color w:val="244061" w:themeColor="accent1" w:themeShade="80"/>
                <w:kern w:val="20"/>
                <w:sz w:val="20"/>
                <w:szCs w:val="20"/>
              </w:rPr>
              <w:t xml:space="preserve"> </w:t>
            </w:r>
            <w:r w:rsidRPr="00A44FF1">
              <w:rPr>
                <w:rFonts w:eastAsia="Calibri"/>
                <w:bCs/>
                <w:color w:val="244061" w:themeColor="accent1" w:themeShade="80"/>
                <w:kern w:val="20"/>
                <w:sz w:val="20"/>
                <w:szCs w:val="20"/>
              </w:rPr>
              <w:t>nonché</w:t>
            </w:r>
            <w:r w:rsidR="006C2094" w:rsidRPr="00A44FF1">
              <w:rPr>
                <w:rFonts w:eastAsia="Calibri"/>
                <w:bCs/>
                <w:color w:val="244061" w:themeColor="accent1" w:themeShade="80"/>
                <w:kern w:val="20"/>
                <w:sz w:val="20"/>
                <w:szCs w:val="20"/>
              </w:rPr>
              <w:t xml:space="preserve"> </w:t>
            </w:r>
            <w:r w:rsidRPr="00A44FF1">
              <w:rPr>
                <w:rFonts w:eastAsia="Calibri"/>
                <w:bCs/>
                <w:color w:val="244061" w:themeColor="accent1" w:themeShade="80"/>
                <w:kern w:val="20"/>
                <w:sz w:val="20"/>
                <w:szCs w:val="20"/>
              </w:rPr>
              <w:t>alla valutazione dei</w:t>
            </w:r>
            <w:r w:rsidR="006C2094" w:rsidRPr="00A44FF1">
              <w:rPr>
                <w:rFonts w:eastAsia="Calibri"/>
                <w:bCs/>
                <w:color w:val="244061" w:themeColor="accent1" w:themeShade="80"/>
                <w:kern w:val="20"/>
                <w:sz w:val="20"/>
                <w:szCs w:val="20"/>
              </w:rPr>
              <w:t xml:space="preserve"> risultati ottenuti in relazione agli obiettivi previsti dall’Avviso.</w:t>
            </w:r>
          </w:p>
        </w:tc>
        <w:tc>
          <w:tcPr>
            <w:tcW w:w="4443" w:type="dxa"/>
            <w:tcBorders>
              <w:bottom w:val="single" w:sz="8" w:space="0" w:color="000000"/>
            </w:tcBorders>
          </w:tcPr>
          <w:p w14:paraId="09C3A9F1" w14:textId="2366952F" w:rsidR="007D17F9" w:rsidRPr="00A44FF1" w:rsidRDefault="000008D9" w:rsidP="00A44FF1">
            <w:pPr>
              <w:pStyle w:val="Default"/>
              <w:ind w:left="94" w:right="93"/>
              <w:jc w:val="both"/>
              <w:rPr>
                <w:rFonts w:eastAsia="Calibri"/>
                <w:bCs/>
                <w:color w:val="244061" w:themeColor="accent1" w:themeShade="80"/>
                <w:kern w:val="20"/>
                <w:sz w:val="20"/>
                <w:szCs w:val="20"/>
              </w:rPr>
            </w:pPr>
            <w:r w:rsidRPr="00A44FF1">
              <w:rPr>
                <w:rFonts w:eastAsia="Calibri"/>
                <w:bCs/>
                <w:color w:val="244061" w:themeColor="accent1" w:themeShade="80"/>
                <w:kern w:val="20"/>
                <w:sz w:val="20"/>
                <w:szCs w:val="20"/>
              </w:rPr>
              <w:t xml:space="preserve">Art. 6, par. 1, lett. e) GDPR: il trattamento è necessario per l'esecuzione di un compito di interesse </w:t>
            </w:r>
            <w:r w:rsidR="006C2094" w:rsidRPr="00A44FF1">
              <w:rPr>
                <w:rFonts w:eastAsia="Calibri"/>
                <w:bCs/>
                <w:color w:val="244061" w:themeColor="accent1" w:themeShade="80"/>
                <w:kern w:val="20"/>
                <w:sz w:val="20"/>
                <w:szCs w:val="20"/>
              </w:rPr>
              <w:t xml:space="preserve">pubblico o connesso all’esercizio di </w:t>
            </w:r>
            <w:r w:rsidRPr="00A44FF1">
              <w:rPr>
                <w:rFonts w:eastAsia="Calibri"/>
                <w:bCs/>
                <w:color w:val="244061" w:themeColor="accent1" w:themeShade="80"/>
                <w:kern w:val="20"/>
                <w:sz w:val="20"/>
                <w:szCs w:val="20"/>
              </w:rPr>
              <w:t>pubblici poteri di cui è investito il titolare del</w:t>
            </w:r>
            <w:r w:rsidR="00A44FF1">
              <w:rPr>
                <w:rFonts w:eastAsia="Calibri"/>
                <w:bCs/>
                <w:color w:val="244061" w:themeColor="accent1" w:themeShade="80"/>
                <w:kern w:val="20"/>
                <w:sz w:val="20"/>
                <w:szCs w:val="20"/>
              </w:rPr>
              <w:t xml:space="preserve"> trattamento;</w:t>
            </w:r>
          </w:p>
        </w:tc>
        <w:tc>
          <w:tcPr>
            <w:tcW w:w="112" w:type="dxa"/>
            <w:tcBorders>
              <w:top w:val="nil"/>
            </w:tcBorders>
          </w:tcPr>
          <w:p w14:paraId="325B343B" w14:textId="77777777" w:rsidR="007D17F9" w:rsidRDefault="007D17F9">
            <w:pPr>
              <w:pStyle w:val="TableParagraph"/>
              <w:rPr>
                <w:rFonts w:ascii="Times New Roman"/>
                <w:sz w:val="20"/>
              </w:rPr>
            </w:pPr>
          </w:p>
        </w:tc>
      </w:tr>
    </w:tbl>
    <w:p w14:paraId="51F435FE" w14:textId="77777777" w:rsidR="007D17F9" w:rsidRDefault="007D17F9">
      <w:pPr>
        <w:pStyle w:val="TableParagraph"/>
        <w:rPr>
          <w:rFonts w:ascii="Times New Roman"/>
          <w:sz w:val="20"/>
        </w:rPr>
        <w:sectPr w:rsidR="007D17F9">
          <w:headerReference w:type="default" r:id="rId15"/>
          <w:footerReference w:type="default" r:id="rId16"/>
          <w:pgSz w:w="12240" w:h="15840"/>
          <w:pgMar w:top="1440" w:right="360" w:bottom="740" w:left="360" w:header="528" w:footer="522" w:gutter="0"/>
          <w:cols w:space="720"/>
        </w:sectPr>
      </w:pPr>
    </w:p>
    <w:p w14:paraId="20C83CF3" w14:textId="77777777" w:rsidR="007D17F9" w:rsidRDefault="007D17F9">
      <w:pPr>
        <w:pStyle w:val="Corpotesto"/>
        <w:spacing w:before="7"/>
        <w:rPr>
          <w:sz w:val="3"/>
        </w:rPr>
      </w:pPr>
    </w:p>
    <w:tbl>
      <w:tblPr>
        <w:tblStyle w:val="TableNormal"/>
        <w:tblW w:w="0" w:type="auto"/>
        <w:tblInd w:w="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6"/>
        <w:gridCol w:w="112"/>
        <w:gridCol w:w="4445"/>
        <w:gridCol w:w="4443"/>
        <w:gridCol w:w="112"/>
      </w:tblGrid>
      <w:tr w:rsidR="007D17F9" w14:paraId="4BBC6D7C" w14:textId="77777777" w:rsidTr="00A44FF1">
        <w:trPr>
          <w:trHeight w:val="647"/>
        </w:trPr>
        <w:tc>
          <w:tcPr>
            <w:tcW w:w="1536" w:type="dxa"/>
            <w:vMerge w:val="restart"/>
          </w:tcPr>
          <w:p w14:paraId="3CD6EA6E" w14:textId="77777777" w:rsidR="007D17F9" w:rsidRDefault="007D17F9">
            <w:pPr>
              <w:pStyle w:val="TableParagraph"/>
              <w:rPr>
                <w:rFonts w:ascii="Times New Roman"/>
                <w:sz w:val="18"/>
              </w:rPr>
            </w:pPr>
          </w:p>
        </w:tc>
        <w:tc>
          <w:tcPr>
            <w:tcW w:w="112" w:type="dxa"/>
            <w:vMerge w:val="restart"/>
          </w:tcPr>
          <w:p w14:paraId="1BEC41A0" w14:textId="77777777" w:rsidR="007D17F9" w:rsidRDefault="007D17F9">
            <w:pPr>
              <w:pStyle w:val="TableParagraph"/>
              <w:rPr>
                <w:rFonts w:ascii="Times New Roman"/>
                <w:sz w:val="18"/>
              </w:rPr>
            </w:pPr>
          </w:p>
        </w:tc>
        <w:tc>
          <w:tcPr>
            <w:tcW w:w="4445" w:type="dxa"/>
            <w:tcBorders>
              <w:top w:val="single" w:sz="8" w:space="0" w:color="000000"/>
            </w:tcBorders>
          </w:tcPr>
          <w:p w14:paraId="519E4B6D" w14:textId="41019F00" w:rsidR="007D17F9" w:rsidRDefault="007D17F9">
            <w:pPr>
              <w:pStyle w:val="TableParagraph"/>
              <w:spacing w:before="6"/>
              <w:ind w:left="828"/>
              <w:rPr>
                <w:sz w:val="20"/>
              </w:rPr>
            </w:pPr>
          </w:p>
        </w:tc>
        <w:tc>
          <w:tcPr>
            <w:tcW w:w="4443" w:type="dxa"/>
            <w:tcBorders>
              <w:top w:val="single" w:sz="8" w:space="0" w:color="000000"/>
            </w:tcBorders>
          </w:tcPr>
          <w:p w14:paraId="301D5E96" w14:textId="651B4B0A" w:rsidR="007D17F9" w:rsidRDefault="000008D9">
            <w:pPr>
              <w:pStyle w:val="TableParagraph"/>
              <w:ind w:left="109" w:right="90"/>
              <w:jc w:val="both"/>
              <w:rPr>
                <w:sz w:val="20"/>
              </w:rPr>
            </w:pPr>
            <w:r w:rsidRPr="00A44FF1">
              <w:rPr>
                <w:bCs/>
                <w:color w:val="244061" w:themeColor="accent1" w:themeShade="80"/>
                <w:kern w:val="20"/>
                <w:sz w:val="20"/>
                <w:szCs w:val="20"/>
              </w:rPr>
              <w:t>Regolamento (UE) 2021/1060, art. 77: obblighi di controllo e monitoraggio dei fondi</w:t>
            </w:r>
            <w:r w:rsidR="006C2094" w:rsidRPr="00A44FF1">
              <w:rPr>
                <w:bCs/>
                <w:color w:val="244061" w:themeColor="accent1" w:themeShade="80"/>
                <w:kern w:val="20"/>
                <w:sz w:val="20"/>
                <w:szCs w:val="20"/>
              </w:rPr>
              <w:t>;</w:t>
            </w:r>
          </w:p>
        </w:tc>
        <w:tc>
          <w:tcPr>
            <w:tcW w:w="112" w:type="dxa"/>
            <w:tcBorders>
              <w:bottom w:val="nil"/>
            </w:tcBorders>
          </w:tcPr>
          <w:p w14:paraId="71C272D6" w14:textId="77777777" w:rsidR="007D17F9" w:rsidRDefault="007D17F9">
            <w:pPr>
              <w:pStyle w:val="TableParagraph"/>
              <w:rPr>
                <w:rFonts w:ascii="Times New Roman"/>
                <w:sz w:val="18"/>
              </w:rPr>
            </w:pPr>
          </w:p>
        </w:tc>
      </w:tr>
      <w:tr w:rsidR="007D17F9" w14:paraId="55010847" w14:textId="77777777">
        <w:trPr>
          <w:trHeight w:val="3168"/>
        </w:trPr>
        <w:tc>
          <w:tcPr>
            <w:tcW w:w="1536" w:type="dxa"/>
            <w:vMerge/>
            <w:tcBorders>
              <w:top w:val="nil"/>
            </w:tcBorders>
          </w:tcPr>
          <w:p w14:paraId="16C0FDB3" w14:textId="77777777" w:rsidR="007D17F9" w:rsidRDefault="007D17F9">
            <w:pPr>
              <w:rPr>
                <w:sz w:val="2"/>
                <w:szCs w:val="2"/>
              </w:rPr>
            </w:pPr>
          </w:p>
        </w:tc>
        <w:tc>
          <w:tcPr>
            <w:tcW w:w="112" w:type="dxa"/>
            <w:vMerge/>
            <w:tcBorders>
              <w:top w:val="nil"/>
            </w:tcBorders>
          </w:tcPr>
          <w:p w14:paraId="04D172BB" w14:textId="77777777" w:rsidR="007D17F9" w:rsidRDefault="007D17F9">
            <w:pPr>
              <w:rPr>
                <w:sz w:val="2"/>
                <w:szCs w:val="2"/>
              </w:rPr>
            </w:pPr>
          </w:p>
        </w:tc>
        <w:tc>
          <w:tcPr>
            <w:tcW w:w="4445" w:type="dxa"/>
          </w:tcPr>
          <w:p w14:paraId="722B13F9" w14:textId="77777777" w:rsidR="007D17F9" w:rsidRPr="00A44FF1" w:rsidRDefault="000008D9" w:rsidP="006C2094">
            <w:pPr>
              <w:pStyle w:val="TableParagraph"/>
              <w:spacing w:before="121"/>
              <w:ind w:left="140" w:right="96"/>
              <w:jc w:val="both"/>
              <w:rPr>
                <w:bCs/>
                <w:color w:val="244061" w:themeColor="accent1" w:themeShade="80"/>
                <w:kern w:val="20"/>
                <w:sz w:val="20"/>
                <w:szCs w:val="20"/>
              </w:rPr>
            </w:pPr>
            <w:r w:rsidRPr="00A44FF1">
              <w:rPr>
                <w:bCs/>
                <w:color w:val="244061" w:themeColor="accent1" w:themeShade="80"/>
                <w:kern w:val="20"/>
                <w:sz w:val="20"/>
                <w:szCs w:val="20"/>
              </w:rPr>
              <w:t>4. Prevenzione di frodi e irregolarità: il trattamento necessario per prevenire frodi, irregolarità o utilizzi impropri delle risorse pubbliche, in conformità alle disposizioni normative e alle linee guida comunitarie.</w:t>
            </w:r>
          </w:p>
        </w:tc>
        <w:tc>
          <w:tcPr>
            <w:tcW w:w="4443" w:type="dxa"/>
          </w:tcPr>
          <w:p w14:paraId="79AA1F74" w14:textId="77777777" w:rsidR="007D17F9" w:rsidRPr="00A44FF1" w:rsidRDefault="000008D9">
            <w:pPr>
              <w:pStyle w:val="TableParagraph"/>
              <w:spacing w:before="121"/>
              <w:ind w:left="109" w:right="94"/>
              <w:jc w:val="both"/>
              <w:rPr>
                <w:bCs/>
                <w:color w:val="244061" w:themeColor="accent1" w:themeShade="80"/>
                <w:kern w:val="20"/>
                <w:sz w:val="20"/>
                <w:szCs w:val="20"/>
              </w:rPr>
            </w:pPr>
            <w:r w:rsidRPr="00A44FF1">
              <w:rPr>
                <w:bCs/>
                <w:color w:val="244061" w:themeColor="accent1" w:themeShade="80"/>
                <w:kern w:val="20"/>
                <w:sz w:val="20"/>
                <w:szCs w:val="20"/>
              </w:rPr>
              <w:t>Art. 6, par. 1, lett. e) GDPR: il trattamento è necessario per l'esecuzione di un compito di interesse pubblico o connesso all'esercizio di pubblici poteri di cui è investito il titolare del trattamento;</w:t>
            </w:r>
          </w:p>
          <w:p w14:paraId="0E85A9D8" w14:textId="77777777" w:rsidR="007D17F9" w:rsidRPr="00A44FF1" w:rsidRDefault="000008D9">
            <w:pPr>
              <w:pStyle w:val="TableParagraph"/>
              <w:ind w:left="109" w:right="93"/>
              <w:jc w:val="both"/>
              <w:rPr>
                <w:bCs/>
                <w:color w:val="244061" w:themeColor="accent1" w:themeShade="80"/>
                <w:kern w:val="20"/>
                <w:sz w:val="20"/>
                <w:szCs w:val="20"/>
              </w:rPr>
            </w:pPr>
            <w:r w:rsidRPr="00A44FF1">
              <w:rPr>
                <w:bCs/>
                <w:color w:val="244061" w:themeColor="accent1" w:themeShade="80"/>
                <w:kern w:val="20"/>
                <w:sz w:val="20"/>
                <w:szCs w:val="20"/>
              </w:rPr>
              <w:t>Regolamento (UE) 2021/1060, art. 69: disposizioni per la prevenzione di irregolarità e frodi; Nota EGESIF_14-0021-00: valutazione dei rischi di frode e misure antifrode proporzionate; Codice della Privacy, art. 2-sexies: trattamento di categorie particolari di dati personali necessario per motivi di interesse pubblico rilevante.</w:t>
            </w:r>
          </w:p>
        </w:tc>
        <w:tc>
          <w:tcPr>
            <w:tcW w:w="112" w:type="dxa"/>
            <w:tcBorders>
              <w:top w:val="nil"/>
              <w:bottom w:val="nil"/>
            </w:tcBorders>
          </w:tcPr>
          <w:p w14:paraId="38D16AF5" w14:textId="77777777" w:rsidR="007D17F9" w:rsidRDefault="007D17F9">
            <w:pPr>
              <w:pStyle w:val="TableParagraph"/>
              <w:rPr>
                <w:rFonts w:ascii="Times New Roman"/>
                <w:sz w:val="18"/>
              </w:rPr>
            </w:pPr>
          </w:p>
        </w:tc>
      </w:tr>
      <w:tr w:rsidR="007D17F9" w14:paraId="158B4CDA" w14:textId="77777777">
        <w:trPr>
          <w:trHeight w:val="2687"/>
        </w:trPr>
        <w:tc>
          <w:tcPr>
            <w:tcW w:w="1536" w:type="dxa"/>
            <w:vMerge/>
            <w:tcBorders>
              <w:top w:val="nil"/>
            </w:tcBorders>
          </w:tcPr>
          <w:p w14:paraId="23A76C61" w14:textId="77777777" w:rsidR="007D17F9" w:rsidRDefault="007D17F9">
            <w:pPr>
              <w:rPr>
                <w:sz w:val="2"/>
                <w:szCs w:val="2"/>
              </w:rPr>
            </w:pPr>
          </w:p>
        </w:tc>
        <w:tc>
          <w:tcPr>
            <w:tcW w:w="112" w:type="dxa"/>
            <w:vMerge/>
            <w:tcBorders>
              <w:top w:val="nil"/>
            </w:tcBorders>
          </w:tcPr>
          <w:p w14:paraId="68F57DE2" w14:textId="77777777" w:rsidR="007D17F9" w:rsidRDefault="007D17F9">
            <w:pPr>
              <w:rPr>
                <w:sz w:val="2"/>
                <w:szCs w:val="2"/>
              </w:rPr>
            </w:pPr>
          </w:p>
        </w:tc>
        <w:tc>
          <w:tcPr>
            <w:tcW w:w="4445" w:type="dxa"/>
            <w:tcBorders>
              <w:bottom w:val="single" w:sz="8" w:space="0" w:color="000000"/>
            </w:tcBorders>
          </w:tcPr>
          <w:p w14:paraId="2CEB2D3B" w14:textId="77777777" w:rsidR="007D17F9" w:rsidRPr="00A44FF1" w:rsidRDefault="000008D9" w:rsidP="006C2094">
            <w:pPr>
              <w:pStyle w:val="TableParagraph"/>
              <w:spacing w:before="121"/>
              <w:ind w:left="140" w:right="96"/>
              <w:jc w:val="both"/>
              <w:rPr>
                <w:bCs/>
                <w:color w:val="244061" w:themeColor="accent1" w:themeShade="80"/>
                <w:kern w:val="20"/>
                <w:sz w:val="20"/>
                <w:szCs w:val="20"/>
              </w:rPr>
            </w:pPr>
            <w:r w:rsidRPr="00A44FF1">
              <w:rPr>
                <w:bCs/>
                <w:color w:val="244061" w:themeColor="accent1" w:themeShade="80"/>
                <w:kern w:val="20"/>
                <w:sz w:val="20"/>
                <w:szCs w:val="20"/>
              </w:rPr>
              <w:t>5. Comunicazioni istituzionali: i dati personali possono essere utilizzati per la gestione delle comunicazioni tra l’Amministrazione e i beneficiari, nonché per la diffusione di informazioni sugli interventi cofinanziati, nel rispetto delle norme di informazione e pubblicità previste dal Regolamento (UE) 2021/1060.</w:t>
            </w:r>
          </w:p>
        </w:tc>
        <w:tc>
          <w:tcPr>
            <w:tcW w:w="4443" w:type="dxa"/>
            <w:tcBorders>
              <w:bottom w:val="single" w:sz="8" w:space="0" w:color="000000"/>
            </w:tcBorders>
          </w:tcPr>
          <w:p w14:paraId="5532FA03" w14:textId="77777777" w:rsidR="007D17F9" w:rsidRPr="00A44FF1" w:rsidRDefault="000008D9">
            <w:pPr>
              <w:pStyle w:val="TableParagraph"/>
              <w:spacing w:before="121"/>
              <w:ind w:left="109" w:right="94"/>
              <w:jc w:val="both"/>
              <w:rPr>
                <w:bCs/>
                <w:color w:val="244061" w:themeColor="accent1" w:themeShade="80"/>
                <w:kern w:val="20"/>
                <w:sz w:val="20"/>
                <w:szCs w:val="20"/>
              </w:rPr>
            </w:pPr>
            <w:r w:rsidRPr="00A44FF1">
              <w:rPr>
                <w:bCs/>
                <w:color w:val="244061" w:themeColor="accent1" w:themeShade="80"/>
                <w:kern w:val="20"/>
                <w:sz w:val="20"/>
                <w:szCs w:val="20"/>
              </w:rPr>
              <w:t>Art. 6, par. 1, lett. e) GDPR: il trattamento è necessario per l'esecuzione di un compito di interesse pubblico o connesso all'esercizio di pubblici poteri di cui è investito il titolare del trattamento;</w:t>
            </w:r>
          </w:p>
          <w:p w14:paraId="1FAE2D2B" w14:textId="77777777" w:rsidR="007D17F9" w:rsidRPr="00A44FF1" w:rsidRDefault="000008D9">
            <w:pPr>
              <w:pStyle w:val="TableParagraph"/>
              <w:spacing w:before="1"/>
              <w:ind w:left="109" w:right="90"/>
              <w:jc w:val="both"/>
              <w:rPr>
                <w:bCs/>
                <w:color w:val="244061" w:themeColor="accent1" w:themeShade="80"/>
                <w:kern w:val="20"/>
                <w:sz w:val="20"/>
                <w:szCs w:val="20"/>
              </w:rPr>
            </w:pPr>
            <w:r w:rsidRPr="00A44FF1">
              <w:rPr>
                <w:bCs/>
                <w:color w:val="244061" w:themeColor="accent1" w:themeShade="80"/>
                <w:kern w:val="20"/>
                <w:sz w:val="20"/>
                <w:szCs w:val="20"/>
              </w:rPr>
              <w:t>Regolamento (UE) 2021/1060, art. 50: obblighi di informazione e comunicazione sugli interventi cofinanziati;</w:t>
            </w:r>
          </w:p>
          <w:p w14:paraId="7807898F" w14:textId="77777777" w:rsidR="007D17F9" w:rsidRPr="00A44FF1" w:rsidRDefault="000008D9">
            <w:pPr>
              <w:pStyle w:val="TableParagraph"/>
              <w:ind w:left="109" w:right="93"/>
              <w:jc w:val="both"/>
              <w:rPr>
                <w:bCs/>
                <w:color w:val="244061" w:themeColor="accent1" w:themeShade="80"/>
                <w:kern w:val="20"/>
                <w:sz w:val="20"/>
                <w:szCs w:val="20"/>
              </w:rPr>
            </w:pPr>
            <w:r w:rsidRPr="00A44FF1">
              <w:rPr>
                <w:bCs/>
                <w:color w:val="244061" w:themeColor="accent1" w:themeShade="80"/>
                <w:kern w:val="20"/>
                <w:sz w:val="20"/>
                <w:szCs w:val="20"/>
              </w:rPr>
              <w:t>Decreto Legislativo n. 33/2013, art. 12: trasparenza nelle comunicazioni pubbliche.</w:t>
            </w:r>
          </w:p>
        </w:tc>
        <w:tc>
          <w:tcPr>
            <w:tcW w:w="112" w:type="dxa"/>
            <w:tcBorders>
              <w:top w:val="nil"/>
            </w:tcBorders>
          </w:tcPr>
          <w:p w14:paraId="543522F7" w14:textId="77777777" w:rsidR="007D17F9" w:rsidRDefault="007D17F9">
            <w:pPr>
              <w:pStyle w:val="TableParagraph"/>
              <w:rPr>
                <w:rFonts w:ascii="Times New Roman"/>
                <w:sz w:val="18"/>
              </w:rPr>
            </w:pPr>
          </w:p>
        </w:tc>
      </w:tr>
      <w:tr w:rsidR="007D17F9" w14:paraId="3CDEC449" w14:textId="77777777" w:rsidTr="006C2094">
        <w:trPr>
          <w:trHeight w:val="4018"/>
        </w:trPr>
        <w:tc>
          <w:tcPr>
            <w:tcW w:w="1536" w:type="dxa"/>
          </w:tcPr>
          <w:p w14:paraId="1C1008FC" w14:textId="77777777" w:rsidR="007D17F9" w:rsidRDefault="007D17F9">
            <w:pPr>
              <w:pStyle w:val="TableParagraph"/>
              <w:rPr>
                <w:sz w:val="20"/>
              </w:rPr>
            </w:pPr>
          </w:p>
          <w:p w14:paraId="2E357175" w14:textId="77777777" w:rsidR="007D17F9" w:rsidRDefault="007D17F9">
            <w:pPr>
              <w:pStyle w:val="TableParagraph"/>
              <w:rPr>
                <w:sz w:val="20"/>
              </w:rPr>
            </w:pPr>
          </w:p>
          <w:p w14:paraId="534E5B09" w14:textId="77777777" w:rsidR="007D17F9" w:rsidRDefault="007D17F9">
            <w:pPr>
              <w:pStyle w:val="TableParagraph"/>
              <w:rPr>
                <w:sz w:val="20"/>
              </w:rPr>
            </w:pPr>
          </w:p>
          <w:p w14:paraId="000757B1" w14:textId="77777777" w:rsidR="007D17F9" w:rsidRDefault="007D17F9">
            <w:pPr>
              <w:pStyle w:val="TableParagraph"/>
              <w:rPr>
                <w:sz w:val="20"/>
              </w:rPr>
            </w:pPr>
          </w:p>
          <w:p w14:paraId="34BBD899" w14:textId="77777777" w:rsidR="007D17F9" w:rsidRDefault="007D17F9">
            <w:pPr>
              <w:pStyle w:val="TableParagraph"/>
              <w:rPr>
                <w:sz w:val="20"/>
              </w:rPr>
            </w:pPr>
          </w:p>
          <w:p w14:paraId="2571415F" w14:textId="77777777" w:rsidR="007D17F9" w:rsidRDefault="007D17F9">
            <w:pPr>
              <w:pStyle w:val="TableParagraph"/>
              <w:rPr>
                <w:sz w:val="20"/>
              </w:rPr>
            </w:pPr>
          </w:p>
          <w:p w14:paraId="04E5AE2F" w14:textId="77777777" w:rsidR="007D17F9" w:rsidRDefault="007D17F9">
            <w:pPr>
              <w:pStyle w:val="TableParagraph"/>
              <w:rPr>
                <w:sz w:val="20"/>
              </w:rPr>
            </w:pPr>
          </w:p>
          <w:p w14:paraId="7A57FE4A" w14:textId="77777777" w:rsidR="007D17F9" w:rsidRDefault="007D17F9">
            <w:pPr>
              <w:pStyle w:val="TableParagraph"/>
              <w:rPr>
                <w:sz w:val="20"/>
              </w:rPr>
            </w:pPr>
          </w:p>
          <w:p w14:paraId="1CC34616" w14:textId="77777777" w:rsidR="007D17F9" w:rsidRDefault="007D17F9">
            <w:pPr>
              <w:pStyle w:val="TableParagraph"/>
              <w:rPr>
                <w:sz w:val="20"/>
              </w:rPr>
            </w:pPr>
          </w:p>
          <w:p w14:paraId="0A646E5F" w14:textId="77777777" w:rsidR="007D17F9" w:rsidRDefault="007D17F9">
            <w:pPr>
              <w:pStyle w:val="TableParagraph"/>
              <w:spacing w:before="59"/>
              <w:rPr>
                <w:sz w:val="20"/>
              </w:rPr>
            </w:pPr>
          </w:p>
          <w:p w14:paraId="49EAE4B7" w14:textId="77777777" w:rsidR="007D17F9" w:rsidRDefault="000008D9">
            <w:pPr>
              <w:pStyle w:val="TableParagraph"/>
              <w:ind w:left="199"/>
              <w:rPr>
                <w:sz w:val="20"/>
              </w:rPr>
            </w:pPr>
            <w:r>
              <w:rPr>
                <w:noProof/>
                <w:sz w:val="20"/>
              </w:rPr>
              <w:drawing>
                <wp:inline distT="0" distB="0" distL="0" distR="0" wp14:anchorId="365FFD76" wp14:editId="1B8B6FB0">
                  <wp:extent cx="725042" cy="720851"/>
                  <wp:effectExtent l="0" t="0" r="0" b="0"/>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7" cstate="print"/>
                          <a:stretch>
                            <a:fillRect/>
                          </a:stretch>
                        </pic:blipFill>
                        <pic:spPr>
                          <a:xfrm>
                            <a:off x="0" y="0"/>
                            <a:ext cx="725042" cy="720851"/>
                          </a:xfrm>
                          <a:prstGeom prst="rect">
                            <a:avLst/>
                          </a:prstGeom>
                        </pic:spPr>
                      </pic:pic>
                    </a:graphicData>
                  </a:graphic>
                </wp:inline>
              </w:drawing>
            </w:r>
          </w:p>
        </w:tc>
        <w:tc>
          <w:tcPr>
            <w:tcW w:w="9112" w:type="dxa"/>
            <w:gridSpan w:val="4"/>
            <w:tcBorders>
              <w:top w:val="single" w:sz="8" w:space="0" w:color="000000"/>
            </w:tcBorders>
          </w:tcPr>
          <w:p w14:paraId="53550EC8" w14:textId="77777777" w:rsidR="007D17F9" w:rsidRDefault="000008D9">
            <w:pPr>
              <w:pStyle w:val="TableParagraph"/>
              <w:spacing w:line="287" w:lineRule="exact"/>
              <w:ind w:left="9"/>
              <w:jc w:val="center"/>
              <w:rPr>
                <w:b/>
                <w:sz w:val="24"/>
              </w:rPr>
            </w:pPr>
            <w:r>
              <w:rPr>
                <w:b/>
                <w:color w:val="1F4E79"/>
                <w:sz w:val="24"/>
              </w:rPr>
              <w:t>PERIODO</w:t>
            </w:r>
            <w:r>
              <w:rPr>
                <w:b/>
                <w:color w:val="1F4E79"/>
                <w:spacing w:val="-1"/>
                <w:sz w:val="24"/>
              </w:rPr>
              <w:t xml:space="preserve"> </w:t>
            </w:r>
            <w:r>
              <w:rPr>
                <w:b/>
                <w:color w:val="1F4E79"/>
                <w:sz w:val="24"/>
              </w:rPr>
              <w:t>DI</w:t>
            </w:r>
            <w:r>
              <w:rPr>
                <w:b/>
                <w:color w:val="1F4E79"/>
                <w:spacing w:val="-1"/>
                <w:sz w:val="24"/>
              </w:rPr>
              <w:t xml:space="preserve"> </w:t>
            </w:r>
            <w:r>
              <w:rPr>
                <w:b/>
                <w:color w:val="1F4E79"/>
                <w:spacing w:val="-2"/>
                <w:sz w:val="24"/>
              </w:rPr>
              <w:t>CONSERVAZIONE</w:t>
            </w:r>
          </w:p>
          <w:p w14:paraId="2FE053BF" w14:textId="59D5F718" w:rsidR="006C2094" w:rsidRDefault="006C2094" w:rsidP="006C2094">
            <w:pPr>
              <w:tabs>
                <w:tab w:val="left" w:pos="11240"/>
              </w:tabs>
              <w:ind w:left="118"/>
              <w:jc w:val="both"/>
              <w:rPr>
                <w:rFonts w:eastAsia="Opel Sans Condensed"/>
                <w:color w:val="244061" w:themeColor="accent1" w:themeShade="80"/>
                <w:sz w:val="20"/>
                <w:szCs w:val="20"/>
              </w:rPr>
            </w:pPr>
            <w:r w:rsidRPr="000D447E">
              <w:rPr>
                <w:bCs/>
                <w:color w:val="244061" w:themeColor="accent1" w:themeShade="80"/>
                <w:kern w:val="20"/>
                <w:sz w:val="20"/>
                <w:szCs w:val="20"/>
              </w:rPr>
              <w:t>Salva la necessità di conservazione ulteriore per finalità di tutela dei propri diritti in giudizio con riferimento a contenziosi già in atto o a situazioni precontenziose, i dati trattati sono conservati</w:t>
            </w:r>
            <w:r>
              <w:rPr>
                <w:bCs/>
                <w:color w:val="244061" w:themeColor="accent1" w:themeShade="80"/>
                <w:kern w:val="20"/>
                <w:sz w:val="20"/>
                <w:szCs w:val="20"/>
              </w:rPr>
              <w:t xml:space="preserve"> </w:t>
            </w:r>
            <w:r w:rsidRPr="006C2094">
              <w:rPr>
                <w:bCs/>
                <w:color w:val="244061" w:themeColor="accent1" w:themeShade="80"/>
                <w:kern w:val="20"/>
                <w:sz w:val="20"/>
                <w:szCs w:val="20"/>
              </w:rPr>
              <w:t>per il periodo di tempo necessario al conseguimento delle finalità per le quali sono raccolti e trattati e all’espletamento di tutte le attività connesse alla realizzazione all’Avviso pubblico n. 4 per la progettazione di Piani Formativi per l’integrazione e il potenziamento degli interventi del PAR GOL Lazio.</w:t>
            </w:r>
            <w:r>
              <w:rPr>
                <w:rFonts w:eastAsia="Opel Sans Condensed"/>
                <w:color w:val="244061" w:themeColor="accent1" w:themeShade="80"/>
                <w:sz w:val="20"/>
                <w:szCs w:val="20"/>
              </w:rPr>
              <w:t xml:space="preserve"> </w:t>
            </w:r>
          </w:p>
          <w:p w14:paraId="4BF9A552" w14:textId="77777777" w:rsidR="006C2094" w:rsidRDefault="006C2094" w:rsidP="006C2094">
            <w:pPr>
              <w:tabs>
                <w:tab w:val="left" w:pos="11240"/>
              </w:tabs>
              <w:ind w:left="118"/>
              <w:jc w:val="both"/>
              <w:rPr>
                <w:rFonts w:eastAsia="Opel Sans Condensed"/>
                <w:color w:val="244061" w:themeColor="accent1" w:themeShade="80"/>
                <w:sz w:val="20"/>
                <w:szCs w:val="20"/>
              </w:rPr>
            </w:pPr>
          </w:p>
          <w:p w14:paraId="2D5F5223" w14:textId="434819F3" w:rsidR="007D17F9" w:rsidRDefault="006C2094" w:rsidP="006C2094">
            <w:pPr>
              <w:pStyle w:val="TableParagraph"/>
              <w:spacing w:before="1" w:line="223" w:lineRule="exact"/>
              <w:ind w:left="108"/>
              <w:jc w:val="both"/>
              <w:rPr>
                <w:sz w:val="20"/>
              </w:rPr>
            </w:pPr>
            <w:r w:rsidRPr="00AB1776">
              <w:rPr>
                <w:bCs/>
                <w:color w:val="244061" w:themeColor="accent1" w:themeShade="80"/>
                <w:kern w:val="20"/>
                <w:sz w:val="20"/>
                <w:szCs w:val="20"/>
              </w:rPr>
              <w:t>In ogni caso, in ossequio al principio di limitazione della conservazione (art. 5.1, lett. e) del RGPD), i suoi dati saranno conservati per un periodo non superiore a quello necessario per il perseguimento delle finalità sopra menzionate. Verrà verificata costantemente l’adeguatezza, la pertinenza e l’indispensabilità dei dati rispetto al rapporto, alla prestazione, all’incarico o al servizio in corso, da instaurare o cessati, anche con riferimento ai dati che Lei fornisce di propria iniziativa. Pertanto, anche a seguito di verifiche, le informazioni e i dati che risultano eccedenti o non pertinenti o non indispensabili non saranno utilizzati, salvo che per l’eventuale conservazione a norma di legge del documento che li contiene</w:t>
            </w:r>
            <w:r>
              <w:rPr>
                <w:bCs/>
                <w:color w:val="244061" w:themeColor="accent1" w:themeShade="80"/>
                <w:kern w:val="20"/>
                <w:sz w:val="20"/>
                <w:szCs w:val="20"/>
              </w:rPr>
              <w:t>.</w:t>
            </w:r>
          </w:p>
        </w:tc>
      </w:tr>
    </w:tbl>
    <w:p w14:paraId="74EA2889" w14:textId="77777777" w:rsidR="007D17F9" w:rsidRDefault="007D17F9">
      <w:pPr>
        <w:pStyle w:val="Corpotesto"/>
        <w:rPr>
          <w:sz w:val="4"/>
        </w:rPr>
      </w:pPr>
    </w:p>
    <w:tbl>
      <w:tblPr>
        <w:tblStyle w:val="TableNormal"/>
        <w:tblW w:w="0" w:type="auto"/>
        <w:tblInd w:w="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6"/>
        <w:gridCol w:w="9114"/>
      </w:tblGrid>
      <w:tr w:rsidR="007D17F9" w14:paraId="2FAF94E8" w14:textId="77777777">
        <w:trPr>
          <w:trHeight w:val="10076"/>
        </w:trPr>
        <w:tc>
          <w:tcPr>
            <w:tcW w:w="1536" w:type="dxa"/>
          </w:tcPr>
          <w:p w14:paraId="306B6FDD" w14:textId="7066467C" w:rsidR="007D17F9" w:rsidRDefault="007D17F9">
            <w:pPr>
              <w:pStyle w:val="TableParagraph"/>
              <w:rPr>
                <w:sz w:val="20"/>
              </w:rPr>
            </w:pPr>
          </w:p>
          <w:p w14:paraId="24AF3D31" w14:textId="77777777" w:rsidR="007D17F9" w:rsidRDefault="007D17F9">
            <w:pPr>
              <w:pStyle w:val="TableParagraph"/>
              <w:rPr>
                <w:sz w:val="20"/>
              </w:rPr>
            </w:pPr>
          </w:p>
          <w:p w14:paraId="71CB3459" w14:textId="77777777" w:rsidR="007D17F9" w:rsidRDefault="007D17F9">
            <w:pPr>
              <w:pStyle w:val="TableParagraph"/>
              <w:rPr>
                <w:sz w:val="20"/>
              </w:rPr>
            </w:pPr>
          </w:p>
          <w:p w14:paraId="1BA43957" w14:textId="77777777" w:rsidR="007D17F9" w:rsidRDefault="007D17F9">
            <w:pPr>
              <w:pStyle w:val="TableParagraph"/>
              <w:rPr>
                <w:sz w:val="20"/>
              </w:rPr>
            </w:pPr>
          </w:p>
          <w:p w14:paraId="06386D97" w14:textId="77777777" w:rsidR="007D17F9" w:rsidRDefault="007D17F9">
            <w:pPr>
              <w:pStyle w:val="TableParagraph"/>
              <w:rPr>
                <w:sz w:val="20"/>
              </w:rPr>
            </w:pPr>
          </w:p>
          <w:p w14:paraId="3DD0E910" w14:textId="77777777" w:rsidR="007D17F9" w:rsidRDefault="007D17F9">
            <w:pPr>
              <w:pStyle w:val="TableParagraph"/>
              <w:rPr>
                <w:sz w:val="20"/>
              </w:rPr>
            </w:pPr>
          </w:p>
          <w:p w14:paraId="1289CEED" w14:textId="77777777" w:rsidR="007D17F9" w:rsidRDefault="007D17F9">
            <w:pPr>
              <w:pStyle w:val="TableParagraph"/>
              <w:rPr>
                <w:sz w:val="20"/>
              </w:rPr>
            </w:pPr>
          </w:p>
          <w:p w14:paraId="4BD411D8" w14:textId="77777777" w:rsidR="007D17F9" w:rsidRDefault="007D17F9">
            <w:pPr>
              <w:pStyle w:val="TableParagraph"/>
              <w:rPr>
                <w:sz w:val="20"/>
              </w:rPr>
            </w:pPr>
          </w:p>
          <w:p w14:paraId="21BD6AB4" w14:textId="77777777" w:rsidR="007D17F9" w:rsidRDefault="007D17F9">
            <w:pPr>
              <w:pStyle w:val="TableParagraph"/>
              <w:rPr>
                <w:sz w:val="20"/>
              </w:rPr>
            </w:pPr>
          </w:p>
          <w:p w14:paraId="7AB3500E" w14:textId="77777777" w:rsidR="007D17F9" w:rsidRDefault="007D17F9">
            <w:pPr>
              <w:pStyle w:val="TableParagraph"/>
              <w:rPr>
                <w:sz w:val="20"/>
              </w:rPr>
            </w:pPr>
          </w:p>
          <w:p w14:paraId="4C133307" w14:textId="77777777" w:rsidR="007D17F9" w:rsidRDefault="007D17F9">
            <w:pPr>
              <w:pStyle w:val="TableParagraph"/>
              <w:rPr>
                <w:sz w:val="20"/>
              </w:rPr>
            </w:pPr>
          </w:p>
          <w:p w14:paraId="17997CD2" w14:textId="77777777" w:rsidR="007D17F9" w:rsidRDefault="007D17F9">
            <w:pPr>
              <w:pStyle w:val="TableParagraph"/>
              <w:rPr>
                <w:sz w:val="20"/>
              </w:rPr>
            </w:pPr>
          </w:p>
          <w:p w14:paraId="76563FA1" w14:textId="77777777" w:rsidR="007D17F9" w:rsidRDefault="007D17F9">
            <w:pPr>
              <w:pStyle w:val="TableParagraph"/>
              <w:rPr>
                <w:sz w:val="20"/>
              </w:rPr>
            </w:pPr>
          </w:p>
          <w:p w14:paraId="65D3FE4B" w14:textId="77777777" w:rsidR="007D17F9" w:rsidRDefault="007D17F9">
            <w:pPr>
              <w:pStyle w:val="TableParagraph"/>
              <w:rPr>
                <w:sz w:val="20"/>
              </w:rPr>
            </w:pPr>
          </w:p>
          <w:p w14:paraId="10CF785D" w14:textId="77777777" w:rsidR="007D17F9" w:rsidRDefault="007D17F9">
            <w:pPr>
              <w:pStyle w:val="TableParagraph"/>
              <w:rPr>
                <w:sz w:val="20"/>
              </w:rPr>
            </w:pPr>
          </w:p>
          <w:p w14:paraId="02493798" w14:textId="77777777" w:rsidR="007D17F9" w:rsidRDefault="007D17F9">
            <w:pPr>
              <w:pStyle w:val="TableParagraph"/>
              <w:rPr>
                <w:sz w:val="20"/>
              </w:rPr>
            </w:pPr>
          </w:p>
          <w:p w14:paraId="4DE67159" w14:textId="77777777" w:rsidR="007D17F9" w:rsidRDefault="007D17F9">
            <w:pPr>
              <w:pStyle w:val="TableParagraph"/>
              <w:spacing w:before="93"/>
              <w:rPr>
                <w:sz w:val="20"/>
              </w:rPr>
            </w:pPr>
          </w:p>
          <w:p w14:paraId="1C9746D7" w14:textId="77777777" w:rsidR="007D17F9" w:rsidRDefault="000008D9">
            <w:pPr>
              <w:pStyle w:val="TableParagraph"/>
              <w:ind w:left="159"/>
              <w:rPr>
                <w:sz w:val="20"/>
              </w:rPr>
            </w:pPr>
            <w:r>
              <w:rPr>
                <w:noProof/>
                <w:sz w:val="20"/>
              </w:rPr>
              <w:drawing>
                <wp:inline distT="0" distB="0" distL="0" distR="0" wp14:anchorId="2BDE66AA" wp14:editId="0E153F82">
                  <wp:extent cx="741806" cy="720851"/>
                  <wp:effectExtent l="0" t="0" r="0" b="0"/>
                  <wp:docPr id="18" name="Imag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8" cstate="print"/>
                          <a:stretch>
                            <a:fillRect/>
                          </a:stretch>
                        </pic:blipFill>
                        <pic:spPr>
                          <a:xfrm>
                            <a:off x="0" y="0"/>
                            <a:ext cx="741806" cy="720851"/>
                          </a:xfrm>
                          <a:prstGeom prst="rect">
                            <a:avLst/>
                          </a:prstGeom>
                        </pic:spPr>
                      </pic:pic>
                    </a:graphicData>
                  </a:graphic>
                </wp:inline>
              </w:drawing>
            </w:r>
          </w:p>
        </w:tc>
        <w:tc>
          <w:tcPr>
            <w:tcW w:w="9114" w:type="dxa"/>
          </w:tcPr>
          <w:p w14:paraId="728578F9" w14:textId="77777777" w:rsidR="007D17F9" w:rsidRDefault="000008D9">
            <w:pPr>
              <w:pStyle w:val="TableParagraph"/>
              <w:spacing w:line="292" w:lineRule="exact"/>
              <w:ind w:left="12"/>
              <w:jc w:val="center"/>
              <w:rPr>
                <w:b/>
                <w:sz w:val="24"/>
              </w:rPr>
            </w:pPr>
            <w:r>
              <w:rPr>
                <w:b/>
                <w:color w:val="1F4E79"/>
                <w:spacing w:val="-2"/>
                <w:sz w:val="24"/>
              </w:rPr>
              <w:t>BENEFICIARI</w:t>
            </w:r>
          </w:p>
          <w:p w14:paraId="057EE49E" w14:textId="77777777" w:rsidR="007D17F9" w:rsidRDefault="000008D9">
            <w:pPr>
              <w:pStyle w:val="TableParagraph"/>
              <w:spacing w:before="122" w:line="276" w:lineRule="auto"/>
              <w:ind w:left="108" w:right="97"/>
              <w:jc w:val="both"/>
              <w:rPr>
                <w:sz w:val="20"/>
              </w:rPr>
            </w:pPr>
            <w:r w:rsidRPr="00A44FF1">
              <w:rPr>
                <w:bCs/>
                <w:color w:val="244061" w:themeColor="accent1" w:themeShade="80"/>
                <w:kern w:val="20"/>
                <w:sz w:val="20"/>
                <w:szCs w:val="20"/>
              </w:rPr>
              <mc:AlternateContent>
                <mc:Choice Requires="wpg">
                  <w:drawing>
                    <wp:anchor distT="0" distB="0" distL="0" distR="0" simplePos="0" relativeHeight="487382528" behindDoc="1" locked="0" layoutInCell="1" allowOverlap="1" wp14:anchorId="60321718" wp14:editId="7CACEEBF">
                      <wp:simplePos x="0" y="0"/>
                      <wp:positionH relativeFrom="column">
                        <wp:posOffset>50291</wp:posOffset>
                      </wp:positionH>
                      <wp:positionV relativeFrom="paragraph">
                        <wp:posOffset>-185654</wp:posOffset>
                      </wp:positionV>
                      <wp:extent cx="5687695" cy="186055"/>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7695" cy="186055"/>
                                <a:chOff x="0" y="0"/>
                                <a:chExt cx="5687695" cy="186055"/>
                              </a:xfrm>
                            </wpg:grpSpPr>
                            <wps:wsp>
                              <wps:cNvPr id="20" name="Graphic 20"/>
                              <wps:cNvSpPr/>
                              <wps:spPr>
                                <a:xfrm>
                                  <a:off x="0" y="0"/>
                                  <a:ext cx="5687695" cy="186055"/>
                                </a:xfrm>
                                <a:custGeom>
                                  <a:avLst/>
                                  <a:gdLst/>
                                  <a:ahLst/>
                                  <a:cxnLst/>
                                  <a:rect l="l" t="t" r="r" b="b"/>
                                  <a:pathLst>
                                    <a:path w="5687695" h="186055">
                                      <a:moveTo>
                                        <a:pt x="5687313" y="0"/>
                                      </a:moveTo>
                                      <a:lnTo>
                                        <a:pt x="0" y="0"/>
                                      </a:lnTo>
                                      <a:lnTo>
                                        <a:pt x="0" y="185927"/>
                                      </a:lnTo>
                                      <a:lnTo>
                                        <a:pt x="5687313" y="185927"/>
                                      </a:lnTo>
                                      <a:lnTo>
                                        <a:pt x="5687313" y="0"/>
                                      </a:lnTo>
                                      <a:close/>
                                    </a:path>
                                  </a:pathLst>
                                </a:custGeom>
                                <a:solidFill>
                                  <a:srgbClr val="D4DCE3"/>
                                </a:solidFill>
                              </wps:spPr>
                              <wps:bodyPr wrap="square" lIns="0" tIns="0" rIns="0" bIns="0" rtlCol="0">
                                <a:prstTxWarp prst="textNoShape">
                                  <a:avLst/>
                                </a:prstTxWarp>
                                <a:noAutofit/>
                              </wps:bodyPr>
                            </wps:wsp>
                          </wpg:wgp>
                        </a:graphicData>
                      </a:graphic>
                    </wp:anchor>
                  </w:drawing>
                </mc:Choice>
                <mc:Fallback>
                  <w:pict>
                    <v:group w14:anchorId="26EE48A8" id="Group 19" o:spid="_x0000_s1026" style="position:absolute;margin-left:3.95pt;margin-top:-14.6pt;width:447.85pt;height:14.65pt;z-index:-15933952;mso-wrap-distance-left:0;mso-wrap-distance-right:0" coordsize="56876,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">
                      <v:shape id="Graphic 20" o:spid="_x0000_s1027" style="position:absolute;width:56876;height:1860;visibility:visible;mso-wrap-style:square;v-text-anchor:top" coordsize="5687695,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" path="m5687313,l,,,185927r5687313,l5687313,xe" fillcolor="#d4dce3" stroked="f">
                        <v:path arrowok="t"/>
                      </v:shape>
                    </v:group>
                  </w:pict>
                </mc:Fallback>
              </mc:AlternateContent>
            </w:r>
            <w:r w:rsidRPr="00A44FF1">
              <w:rPr>
                <w:bCs/>
                <w:color w:val="244061" w:themeColor="accent1" w:themeShade="80"/>
                <w:kern w:val="20"/>
                <w:sz w:val="20"/>
                <w:szCs w:val="20"/>
              </w:rPr>
              <w:t>Il trattamento dei Suoi dati personali avverrà a cura delle persone preposte al relativo procedimento, in maniera manuale/cartacea, con procedure anche informatizzate e con l’intervento umano, nei modi e nei limiti necessari per perseguire le predette finalità. L’elenco dei beneficiari, riportato nel registro delle attività di trattamento, è mantenuto aggiornato e disponibile in caso di accertamenti anche da parte del Garante per la Privacy</w:t>
            </w:r>
            <w:r>
              <w:rPr>
                <w:color w:val="1F4E79"/>
                <w:spacing w:val="-2"/>
                <w:sz w:val="20"/>
              </w:rPr>
              <w:t>.</w:t>
            </w:r>
          </w:p>
          <w:p w14:paraId="7015341F" w14:textId="77777777" w:rsidR="007D17F9" w:rsidRPr="00A44FF1" w:rsidRDefault="000008D9">
            <w:pPr>
              <w:pStyle w:val="TableParagraph"/>
              <w:spacing w:before="120"/>
              <w:ind w:left="108"/>
              <w:jc w:val="both"/>
              <w:rPr>
                <w:bCs/>
                <w:color w:val="244061" w:themeColor="accent1" w:themeShade="80"/>
                <w:kern w:val="20"/>
                <w:sz w:val="20"/>
                <w:szCs w:val="20"/>
              </w:rPr>
            </w:pPr>
            <w:r w:rsidRPr="00A44FF1">
              <w:rPr>
                <w:bCs/>
                <w:color w:val="244061" w:themeColor="accent1" w:themeShade="80"/>
                <w:kern w:val="20"/>
                <w:sz w:val="20"/>
                <w:szCs w:val="20"/>
              </w:rPr>
              <w:t>I soggetti che possono essere beneficiari dei suoi dati personali sono:</w:t>
            </w:r>
          </w:p>
          <w:p w14:paraId="787D8856" w14:textId="77777777" w:rsidR="007D17F9" w:rsidRPr="00A44FF1" w:rsidRDefault="000008D9">
            <w:pPr>
              <w:pStyle w:val="TableParagraph"/>
              <w:numPr>
                <w:ilvl w:val="0"/>
                <w:numId w:val="1"/>
              </w:numPr>
              <w:tabs>
                <w:tab w:val="left" w:pos="232"/>
              </w:tabs>
              <w:spacing w:before="156" w:line="276" w:lineRule="auto"/>
              <w:ind w:right="95" w:firstLine="0"/>
              <w:jc w:val="both"/>
              <w:rPr>
                <w:bCs/>
                <w:color w:val="244061" w:themeColor="accent1" w:themeShade="80"/>
                <w:kern w:val="20"/>
                <w:sz w:val="20"/>
                <w:szCs w:val="20"/>
              </w:rPr>
            </w:pPr>
            <w:r w:rsidRPr="00A44FF1">
              <w:rPr>
                <w:b/>
                <w:color w:val="244061" w:themeColor="accent1" w:themeShade="80"/>
                <w:kern w:val="20"/>
                <w:sz w:val="20"/>
                <w:szCs w:val="20"/>
              </w:rPr>
              <w:t>Responsabili del trattamento</w:t>
            </w:r>
            <w:r w:rsidRPr="00A44FF1">
              <w:rPr>
                <w:bCs/>
                <w:color w:val="244061" w:themeColor="accent1" w:themeShade="80"/>
                <w:kern w:val="20"/>
                <w:sz w:val="20"/>
                <w:szCs w:val="20"/>
              </w:rPr>
              <w:t>: Il Titolare si avvale di soggetti esterni per l’esecuzione di specifiche attività connesse alla gestione del PAR GOL Lazio, come ad esempio fornitori di servizi informatici o altri sistemi di gestione documentale. In ossequio all’art. 28 GDPR, tra le parti vengono stipulati per iscritto dei contratti giuridici specifici sulla protezione dei dati nell’ambito dei quali il Titolare fornisce istruzioni, compiti ed oneri in capo a tali soggetti. Al fine di rispettare il GDPR e tutelare i diritti e le libertà delle persone, il Titolare ricorre unicamente a Responsabili del trattamento che presentino garanzie sufficienti (conoscenza specialistica, esperienza, capacità e affidabilità) per mettere in atto misure tecniche e organizzative adeguate alla sicurezza di informazioni e dati personali e garantire la protezione degli interessati.</w:t>
            </w:r>
          </w:p>
          <w:p w14:paraId="02E44DD9" w14:textId="77777777" w:rsidR="007D17F9" w:rsidRPr="00A44FF1" w:rsidRDefault="000008D9">
            <w:pPr>
              <w:pStyle w:val="TableParagraph"/>
              <w:numPr>
                <w:ilvl w:val="0"/>
                <w:numId w:val="1"/>
              </w:numPr>
              <w:tabs>
                <w:tab w:val="left" w:pos="237"/>
              </w:tabs>
              <w:spacing w:before="121" w:line="276" w:lineRule="auto"/>
              <w:ind w:right="94" w:firstLine="0"/>
              <w:jc w:val="both"/>
              <w:rPr>
                <w:bCs/>
                <w:color w:val="244061" w:themeColor="accent1" w:themeShade="80"/>
                <w:kern w:val="20"/>
                <w:sz w:val="20"/>
                <w:szCs w:val="20"/>
              </w:rPr>
            </w:pPr>
            <w:r w:rsidRPr="00A44FF1">
              <w:rPr>
                <w:b/>
                <w:color w:val="244061" w:themeColor="accent1" w:themeShade="80"/>
                <w:kern w:val="20"/>
                <w:sz w:val="20"/>
                <w:szCs w:val="20"/>
              </w:rPr>
              <w:t>Autorizzati al trattamento</w:t>
            </w:r>
            <w:r w:rsidRPr="00A44FF1">
              <w:rPr>
                <w:bCs/>
                <w:color w:val="244061" w:themeColor="accent1" w:themeShade="80"/>
                <w:kern w:val="20"/>
                <w:sz w:val="20"/>
                <w:szCs w:val="20"/>
              </w:rPr>
              <w:t>: i suoi dati personali saranno trattati da persone interne all’organizzazione del Titolare (es. dirigenti, dipendenti e ausiliari, componenti degli organi di governo e di controllo) previamente individuati e nominati quali “Autorizzati” al trattamento, a cui sono impartite idonee istruzioni in ordine a misure, accorgimenti, modus operandi, tutti volti alla concreta protezione dei dati personali. La possibilità di accedere ai dati è limitata ai soli soggetti effettivamente legittimati.</w:t>
            </w:r>
          </w:p>
          <w:p w14:paraId="0B8B2207" w14:textId="77777777" w:rsidR="007D17F9" w:rsidRPr="00A44FF1" w:rsidRDefault="000008D9">
            <w:pPr>
              <w:pStyle w:val="TableParagraph"/>
              <w:numPr>
                <w:ilvl w:val="0"/>
                <w:numId w:val="1"/>
              </w:numPr>
              <w:tabs>
                <w:tab w:val="left" w:pos="227"/>
              </w:tabs>
              <w:spacing w:before="118" w:line="276" w:lineRule="auto"/>
              <w:ind w:right="94" w:firstLine="0"/>
              <w:jc w:val="both"/>
              <w:rPr>
                <w:bCs/>
                <w:color w:val="244061" w:themeColor="accent1" w:themeShade="80"/>
                <w:kern w:val="20"/>
                <w:sz w:val="20"/>
                <w:szCs w:val="20"/>
              </w:rPr>
            </w:pPr>
            <w:r w:rsidRPr="00A44FF1">
              <w:rPr>
                <w:b/>
                <w:color w:val="244061" w:themeColor="accent1" w:themeShade="80"/>
                <w:kern w:val="20"/>
                <w:sz w:val="20"/>
                <w:szCs w:val="20"/>
              </w:rPr>
              <w:t>Eventuali altri beneficiari</w:t>
            </w:r>
            <w:r w:rsidRPr="00A44FF1">
              <w:rPr>
                <w:bCs/>
                <w:color w:val="244061" w:themeColor="accent1" w:themeShade="80"/>
                <w:kern w:val="20"/>
                <w:sz w:val="20"/>
                <w:szCs w:val="20"/>
              </w:rPr>
              <w:t>: In specifici casi e nei limiti delle finalità descritte, i Suoi dati personali potranno essere comunicati a: (i) altre autorità pubbliche, enti locali (province, comuni) o organizzazioni regionali coinvolte nel PAR GOL Lazio per l’esecuzione delle loro funzioni amministrative; (ii) forze di polizia e autorità giudiziarie per l’adempimento di obblighi di legge o per esigenze legate a indagini o procedimenti legali; (iii) organi di controllo e audit nazionali ed europei, come l’autorità di audit e la Corte dei conti europea, ai fini delle verifiche di conformità.</w:t>
            </w:r>
          </w:p>
          <w:p w14:paraId="73A50FC1" w14:textId="77777777" w:rsidR="007D17F9" w:rsidRPr="00A44FF1" w:rsidRDefault="000008D9">
            <w:pPr>
              <w:pStyle w:val="TableParagraph"/>
              <w:spacing w:before="121" w:line="276" w:lineRule="auto"/>
              <w:ind w:left="108" w:right="104"/>
              <w:jc w:val="both"/>
              <w:rPr>
                <w:bCs/>
                <w:color w:val="244061" w:themeColor="accent1" w:themeShade="80"/>
                <w:kern w:val="20"/>
                <w:sz w:val="20"/>
                <w:szCs w:val="20"/>
              </w:rPr>
            </w:pPr>
            <w:r w:rsidRPr="00A44FF1">
              <w:rPr>
                <w:bCs/>
                <w:color w:val="244061" w:themeColor="accent1" w:themeShade="80"/>
                <w:kern w:val="20"/>
                <w:sz w:val="20"/>
                <w:szCs w:val="20"/>
              </w:rPr>
              <w:t>Nei casi di “contitolarità” con altri enti pubblici, in conformità all’art. 26 GDPR, verrà reso disponibile un accordo che definisce le rispettive responsabilità e finalità, consultabile nella sezione privacy del sito istituzionale.</w:t>
            </w:r>
          </w:p>
          <w:p w14:paraId="1E5A4C34" w14:textId="77777777" w:rsidR="007D17F9" w:rsidRPr="00A44FF1" w:rsidRDefault="000008D9">
            <w:pPr>
              <w:pStyle w:val="TableParagraph"/>
              <w:spacing w:before="120" w:line="276" w:lineRule="auto"/>
              <w:ind w:left="108" w:right="108"/>
              <w:jc w:val="both"/>
              <w:rPr>
                <w:bCs/>
                <w:color w:val="244061" w:themeColor="accent1" w:themeShade="80"/>
                <w:kern w:val="20"/>
                <w:sz w:val="20"/>
                <w:szCs w:val="20"/>
              </w:rPr>
            </w:pPr>
            <w:r w:rsidRPr="00A44FF1">
              <w:rPr>
                <w:bCs/>
                <w:color w:val="244061" w:themeColor="accent1" w:themeShade="80"/>
                <w:kern w:val="20"/>
                <w:sz w:val="20"/>
                <w:szCs w:val="20"/>
              </w:rPr>
              <w:t>Altre volte i suoi dati personali potranno essere comunicati a soggetti che li tratteranno in “completa autonomia” quali: ASL, Aziende ospedaliere e Regioni, assicurazioni, etc.</w:t>
            </w:r>
          </w:p>
          <w:p w14:paraId="092A1D38" w14:textId="77777777" w:rsidR="007D17F9" w:rsidRDefault="000008D9">
            <w:pPr>
              <w:pStyle w:val="TableParagraph"/>
              <w:spacing w:before="120" w:line="276" w:lineRule="auto"/>
              <w:ind w:left="108" w:right="104"/>
              <w:jc w:val="both"/>
              <w:rPr>
                <w:sz w:val="20"/>
              </w:rPr>
            </w:pPr>
            <w:r w:rsidRPr="00A44FF1">
              <w:rPr>
                <w:bCs/>
                <w:color w:val="244061" w:themeColor="accent1" w:themeShade="80"/>
                <w:kern w:val="20"/>
                <w:sz w:val="20"/>
                <w:szCs w:val="20"/>
              </w:rPr>
              <w:t>In ogni caso, i dati personali potranno essere comunicati o diffusi solo in adempimento a obblighi di legge o di regolamento o di atti amministrativi generali (es.: L. 241/1990; D.lgs. n. 33/2013; etc.)</w:t>
            </w:r>
          </w:p>
        </w:tc>
      </w:tr>
      <w:tr w:rsidR="007D17F9" w14:paraId="6F7E7499" w14:textId="77777777">
        <w:trPr>
          <w:trHeight w:val="2339"/>
        </w:trPr>
        <w:tc>
          <w:tcPr>
            <w:tcW w:w="1536" w:type="dxa"/>
          </w:tcPr>
          <w:p w14:paraId="7DF05E85" w14:textId="77777777" w:rsidR="007D17F9" w:rsidRDefault="007D17F9">
            <w:pPr>
              <w:pStyle w:val="TableParagraph"/>
              <w:rPr>
                <w:sz w:val="20"/>
              </w:rPr>
            </w:pPr>
          </w:p>
          <w:p w14:paraId="09671725" w14:textId="77777777" w:rsidR="007D17F9" w:rsidRDefault="007D17F9">
            <w:pPr>
              <w:pStyle w:val="TableParagraph"/>
              <w:spacing w:before="110" w:after="1"/>
              <w:rPr>
                <w:sz w:val="20"/>
              </w:rPr>
            </w:pPr>
          </w:p>
          <w:p w14:paraId="52EF9F9C" w14:textId="77777777" w:rsidR="007D17F9" w:rsidRDefault="000008D9">
            <w:pPr>
              <w:pStyle w:val="TableParagraph"/>
              <w:ind w:left="231"/>
              <w:rPr>
                <w:sz w:val="20"/>
              </w:rPr>
            </w:pPr>
            <w:r>
              <w:rPr>
                <w:noProof/>
                <w:sz w:val="20"/>
              </w:rPr>
              <w:drawing>
                <wp:inline distT="0" distB="0" distL="0" distR="0" wp14:anchorId="11501F55" wp14:editId="49CEC2CA">
                  <wp:extent cx="678942" cy="745998"/>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9" cstate="print"/>
                          <a:stretch>
                            <a:fillRect/>
                          </a:stretch>
                        </pic:blipFill>
                        <pic:spPr>
                          <a:xfrm>
                            <a:off x="0" y="0"/>
                            <a:ext cx="678942" cy="745998"/>
                          </a:xfrm>
                          <a:prstGeom prst="rect">
                            <a:avLst/>
                          </a:prstGeom>
                        </pic:spPr>
                      </pic:pic>
                    </a:graphicData>
                  </a:graphic>
                </wp:inline>
              </w:drawing>
            </w:r>
          </w:p>
        </w:tc>
        <w:tc>
          <w:tcPr>
            <w:tcW w:w="9114" w:type="dxa"/>
          </w:tcPr>
          <w:p w14:paraId="4DCB1437" w14:textId="77777777" w:rsidR="007D17F9" w:rsidRDefault="000008D9">
            <w:pPr>
              <w:pStyle w:val="TableParagraph"/>
              <w:spacing w:line="292" w:lineRule="exact"/>
              <w:ind w:left="273"/>
              <w:rPr>
                <w:b/>
                <w:sz w:val="24"/>
              </w:rPr>
            </w:pPr>
            <w:r>
              <w:rPr>
                <w:b/>
                <w:noProof/>
                <w:sz w:val="24"/>
              </w:rPr>
              <mc:AlternateContent>
                <mc:Choice Requires="wpg">
                  <w:drawing>
                    <wp:anchor distT="0" distB="0" distL="0" distR="0" simplePos="0" relativeHeight="487383040" behindDoc="1" locked="0" layoutInCell="1" allowOverlap="1" wp14:anchorId="1C13A118" wp14:editId="3817C3CD">
                      <wp:simplePos x="0" y="0"/>
                      <wp:positionH relativeFrom="column">
                        <wp:posOffset>50291</wp:posOffset>
                      </wp:positionH>
                      <wp:positionV relativeFrom="paragraph">
                        <wp:posOffset>-126</wp:posOffset>
                      </wp:positionV>
                      <wp:extent cx="5687695" cy="18796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7695" cy="187960"/>
                                <a:chOff x="0" y="0"/>
                                <a:chExt cx="5687695" cy="187960"/>
                              </a:xfrm>
                            </wpg:grpSpPr>
                            <wps:wsp>
                              <wps:cNvPr id="23" name="Graphic 23"/>
                              <wps:cNvSpPr/>
                              <wps:spPr>
                                <a:xfrm>
                                  <a:off x="0" y="0"/>
                                  <a:ext cx="5687695" cy="187960"/>
                                </a:xfrm>
                                <a:custGeom>
                                  <a:avLst/>
                                  <a:gdLst/>
                                  <a:ahLst/>
                                  <a:cxnLst/>
                                  <a:rect l="l" t="t" r="r" b="b"/>
                                  <a:pathLst>
                                    <a:path w="5687695" h="187960">
                                      <a:moveTo>
                                        <a:pt x="5687313" y="0"/>
                                      </a:moveTo>
                                      <a:lnTo>
                                        <a:pt x="0" y="0"/>
                                      </a:lnTo>
                                      <a:lnTo>
                                        <a:pt x="0" y="187451"/>
                                      </a:lnTo>
                                      <a:lnTo>
                                        <a:pt x="5687313" y="187451"/>
                                      </a:lnTo>
                                      <a:lnTo>
                                        <a:pt x="5687313" y="0"/>
                                      </a:lnTo>
                                      <a:close/>
                                    </a:path>
                                  </a:pathLst>
                                </a:custGeom>
                                <a:solidFill>
                                  <a:srgbClr val="D4DCE3"/>
                                </a:solidFill>
                              </wps:spPr>
                              <wps:bodyPr wrap="square" lIns="0" tIns="0" rIns="0" bIns="0" rtlCol="0">
                                <a:prstTxWarp prst="textNoShape">
                                  <a:avLst/>
                                </a:prstTxWarp>
                                <a:noAutofit/>
                              </wps:bodyPr>
                            </wps:wsp>
                          </wpg:wgp>
                        </a:graphicData>
                      </a:graphic>
                    </wp:anchor>
                  </w:drawing>
                </mc:Choice>
                <mc:Fallback>
                  <w:pict>
                    <v:group w14:anchorId="1AC97D85" id="Group 22" o:spid="_x0000_s1026" style="position:absolute;margin-left:3.95pt;margin-top:0;width:447.85pt;height:14.8pt;z-index:-15933440;mso-wrap-distance-left:0;mso-wrap-distance-right:0" coordsize="56876,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">
                      <v:shape id="Graphic 23" o:spid="_x0000_s1027" style="position:absolute;width:56876;height:1879;visibility:visible;mso-wrap-style:square;v-text-anchor:top" coordsize="5687695,187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" path="m5687313,l,,,187451r5687313,l5687313,xe" fillcolor="#d4dce3" stroked="f">
                        <v:path arrowok="t"/>
                      </v:shape>
                    </v:group>
                  </w:pict>
                </mc:Fallback>
              </mc:AlternateContent>
            </w:r>
            <w:r>
              <w:rPr>
                <w:b/>
                <w:color w:val="1F4E79"/>
                <w:sz w:val="24"/>
              </w:rPr>
              <w:t>TRASFERIMENTO</w:t>
            </w:r>
            <w:r>
              <w:rPr>
                <w:b/>
                <w:color w:val="1F4E79"/>
                <w:spacing w:val="-3"/>
                <w:sz w:val="24"/>
              </w:rPr>
              <w:t xml:space="preserve"> </w:t>
            </w:r>
            <w:r>
              <w:rPr>
                <w:b/>
                <w:color w:val="1F4E79"/>
                <w:sz w:val="24"/>
              </w:rPr>
              <w:t>VERSO</w:t>
            </w:r>
            <w:r>
              <w:rPr>
                <w:b/>
                <w:color w:val="1F4E79"/>
                <w:spacing w:val="-3"/>
                <w:sz w:val="24"/>
              </w:rPr>
              <w:t xml:space="preserve"> </w:t>
            </w:r>
            <w:r>
              <w:rPr>
                <w:b/>
                <w:color w:val="1F4E79"/>
                <w:sz w:val="24"/>
              </w:rPr>
              <w:t>PAESI</w:t>
            </w:r>
            <w:r>
              <w:rPr>
                <w:b/>
                <w:color w:val="1F4E79"/>
                <w:spacing w:val="-5"/>
                <w:sz w:val="24"/>
              </w:rPr>
              <w:t xml:space="preserve"> </w:t>
            </w:r>
            <w:r>
              <w:rPr>
                <w:b/>
                <w:color w:val="1F4E79"/>
                <w:sz w:val="24"/>
              </w:rPr>
              <w:t>TERZI</w:t>
            </w:r>
            <w:r>
              <w:rPr>
                <w:b/>
                <w:color w:val="1F4E79"/>
                <w:spacing w:val="-3"/>
                <w:sz w:val="24"/>
              </w:rPr>
              <w:t xml:space="preserve"> </w:t>
            </w:r>
            <w:r>
              <w:rPr>
                <w:b/>
                <w:color w:val="1F4E79"/>
                <w:sz w:val="24"/>
              </w:rPr>
              <w:t>(EXTRA</w:t>
            </w:r>
            <w:r>
              <w:rPr>
                <w:b/>
                <w:color w:val="1F4E79"/>
                <w:spacing w:val="-4"/>
                <w:sz w:val="24"/>
              </w:rPr>
              <w:t xml:space="preserve"> </w:t>
            </w:r>
            <w:r>
              <w:rPr>
                <w:b/>
                <w:color w:val="1F4E79"/>
                <w:sz w:val="24"/>
              </w:rPr>
              <w:t>UE)</w:t>
            </w:r>
            <w:r>
              <w:rPr>
                <w:b/>
                <w:color w:val="1F4E79"/>
                <w:spacing w:val="-4"/>
                <w:sz w:val="24"/>
              </w:rPr>
              <w:t xml:space="preserve"> </w:t>
            </w:r>
            <w:r>
              <w:rPr>
                <w:b/>
                <w:color w:val="1F4E79"/>
                <w:sz w:val="24"/>
              </w:rPr>
              <w:t>O</w:t>
            </w:r>
            <w:r>
              <w:rPr>
                <w:b/>
                <w:color w:val="1F4E79"/>
                <w:spacing w:val="-4"/>
                <w:sz w:val="24"/>
              </w:rPr>
              <w:t xml:space="preserve"> </w:t>
            </w:r>
            <w:r>
              <w:rPr>
                <w:b/>
                <w:color w:val="1F4E79"/>
                <w:sz w:val="24"/>
              </w:rPr>
              <w:t>ORGANIZZAZIONI</w:t>
            </w:r>
            <w:r>
              <w:rPr>
                <w:b/>
                <w:color w:val="1F4E79"/>
                <w:spacing w:val="-2"/>
                <w:sz w:val="24"/>
              </w:rPr>
              <w:t xml:space="preserve"> INTERNAZIONALI</w:t>
            </w:r>
          </w:p>
          <w:p w14:paraId="02D35514" w14:textId="77777777" w:rsidR="007D17F9" w:rsidRPr="00A44FF1" w:rsidRDefault="000008D9">
            <w:pPr>
              <w:pStyle w:val="TableParagraph"/>
              <w:spacing w:before="124" w:line="276" w:lineRule="auto"/>
              <w:ind w:left="108" w:right="99"/>
              <w:jc w:val="both"/>
              <w:rPr>
                <w:bCs/>
                <w:color w:val="244061" w:themeColor="accent1" w:themeShade="80"/>
                <w:kern w:val="20"/>
                <w:sz w:val="20"/>
                <w:szCs w:val="20"/>
              </w:rPr>
            </w:pPr>
            <w:r w:rsidRPr="00A44FF1">
              <w:rPr>
                <w:bCs/>
                <w:color w:val="244061" w:themeColor="accent1" w:themeShade="80"/>
                <w:kern w:val="20"/>
                <w:sz w:val="20"/>
                <w:szCs w:val="20"/>
              </w:rPr>
              <w:t>Non è intenzione del Titolare trasferire i suoi dati personali verso Paesi non appartenenti allo Spazio Economico Europeo (SEE) o organizzazioni internazionali che possano pregiudicare il livello di protezione delle persone fisiche garantito dal GDPR.</w:t>
            </w:r>
          </w:p>
          <w:p w14:paraId="0073A49B" w14:textId="77777777" w:rsidR="007D17F9" w:rsidRDefault="000008D9">
            <w:pPr>
              <w:pStyle w:val="TableParagraph"/>
              <w:spacing w:before="118" w:line="276" w:lineRule="auto"/>
              <w:ind w:left="108" w:right="94"/>
              <w:jc w:val="both"/>
              <w:rPr>
                <w:sz w:val="20"/>
              </w:rPr>
            </w:pPr>
            <w:r w:rsidRPr="00A44FF1">
              <w:rPr>
                <w:bCs/>
                <w:color w:val="244061" w:themeColor="accent1" w:themeShade="80"/>
                <w:kern w:val="20"/>
                <w:sz w:val="20"/>
                <w:szCs w:val="20"/>
              </w:rPr>
              <w:t xml:space="preserve">In ogni caso, in considerazione degli obblighi di cui al capo V del GDPR, i trasferimenti internazionali saranno consentiti in presenza di una decisione di adeguatezza (cfr. </w:t>
            </w:r>
            <w:hyperlink r:id="rId20">
              <w:r w:rsidR="007D17F9" w:rsidRPr="00A44FF1">
                <w:rPr>
                  <w:bCs/>
                  <w:color w:val="244061" w:themeColor="accent1" w:themeShade="80"/>
                  <w:kern w:val="20"/>
                  <w:sz w:val="20"/>
                  <w:szCs w:val="20"/>
                </w:rPr>
                <w:t>https://www.garanteprivacy.it/temi/trasferimento-</w:t>
              </w:r>
            </w:hyperlink>
            <w:hyperlink r:id="rId21">
              <w:r w:rsidR="007D17F9" w:rsidRPr="00A44FF1">
                <w:rPr>
                  <w:bCs/>
                  <w:color w:val="244061" w:themeColor="accent1" w:themeShade="80"/>
                  <w:kern w:val="20"/>
                  <w:sz w:val="20"/>
                  <w:szCs w:val="20"/>
                </w:rPr>
                <w:t>di-dati-all-estero</w:t>
              </w:r>
            </w:hyperlink>
            <w:r w:rsidRPr="00A44FF1">
              <w:rPr>
                <w:bCs/>
                <w:color w:val="244061" w:themeColor="accent1" w:themeShade="80"/>
                <w:kern w:val="20"/>
                <w:sz w:val="20"/>
                <w:szCs w:val="20"/>
              </w:rPr>
              <w:t xml:space="preserve"> ).</w:t>
            </w:r>
          </w:p>
        </w:tc>
      </w:tr>
    </w:tbl>
    <w:p w14:paraId="614BFB73" w14:textId="77777777" w:rsidR="007D17F9" w:rsidRDefault="007D17F9">
      <w:pPr>
        <w:pStyle w:val="TableParagraph"/>
        <w:spacing w:line="276" w:lineRule="auto"/>
        <w:jc w:val="both"/>
        <w:rPr>
          <w:sz w:val="20"/>
        </w:rPr>
        <w:sectPr w:rsidR="007D17F9">
          <w:pgSz w:w="12240" w:h="15840"/>
          <w:pgMar w:top="1440" w:right="360" w:bottom="740" w:left="360" w:header="528" w:footer="522" w:gutter="0"/>
          <w:cols w:space="720"/>
        </w:sectPr>
      </w:pPr>
    </w:p>
    <w:p w14:paraId="3AFA4AC3" w14:textId="77777777" w:rsidR="007D17F9" w:rsidRDefault="007D17F9">
      <w:pPr>
        <w:pStyle w:val="Corpotesto"/>
        <w:rPr>
          <w:sz w:val="4"/>
        </w:rPr>
      </w:pPr>
    </w:p>
    <w:tbl>
      <w:tblPr>
        <w:tblStyle w:val="TableNormal"/>
        <w:tblW w:w="0" w:type="auto"/>
        <w:tblInd w:w="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36"/>
        <w:gridCol w:w="9114"/>
      </w:tblGrid>
      <w:tr w:rsidR="007D17F9" w14:paraId="13A9F410" w14:textId="77777777">
        <w:trPr>
          <w:trHeight w:val="2246"/>
        </w:trPr>
        <w:tc>
          <w:tcPr>
            <w:tcW w:w="1536" w:type="dxa"/>
          </w:tcPr>
          <w:p w14:paraId="2F12E878" w14:textId="77777777" w:rsidR="007D17F9" w:rsidRDefault="007D17F9">
            <w:pPr>
              <w:pStyle w:val="TableParagraph"/>
              <w:rPr>
                <w:sz w:val="20"/>
              </w:rPr>
            </w:pPr>
          </w:p>
          <w:p w14:paraId="036CFDF8" w14:textId="77777777" w:rsidR="007D17F9" w:rsidRDefault="007D17F9">
            <w:pPr>
              <w:pStyle w:val="TableParagraph"/>
              <w:spacing w:before="143"/>
              <w:rPr>
                <w:sz w:val="20"/>
              </w:rPr>
            </w:pPr>
          </w:p>
          <w:p w14:paraId="0757B351" w14:textId="77777777" w:rsidR="007D17F9" w:rsidRDefault="000008D9">
            <w:pPr>
              <w:pStyle w:val="TableParagraph"/>
              <w:ind w:left="205"/>
              <w:rPr>
                <w:sz w:val="20"/>
              </w:rPr>
            </w:pPr>
            <w:r>
              <w:rPr>
                <w:noProof/>
                <w:sz w:val="20"/>
              </w:rPr>
              <w:drawing>
                <wp:inline distT="0" distB="0" distL="0" distR="0" wp14:anchorId="02BF5E27" wp14:editId="028BA702">
                  <wp:extent cx="704087" cy="657987"/>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22" cstate="print"/>
                          <a:stretch>
                            <a:fillRect/>
                          </a:stretch>
                        </pic:blipFill>
                        <pic:spPr>
                          <a:xfrm>
                            <a:off x="0" y="0"/>
                            <a:ext cx="704087" cy="657987"/>
                          </a:xfrm>
                          <a:prstGeom prst="rect">
                            <a:avLst/>
                          </a:prstGeom>
                        </pic:spPr>
                      </pic:pic>
                    </a:graphicData>
                  </a:graphic>
                </wp:inline>
              </w:drawing>
            </w:r>
          </w:p>
        </w:tc>
        <w:tc>
          <w:tcPr>
            <w:tcW w:w="9114" w:type="dxa"/>
          </w:tcPr>
          <w:p w14:paraId="4A86E1F3" w14:textId="77777777" w:rsidR="007D17F9" w:rsidRDefault="000008D9">
            <w:pPr>
              <w:pStyle w:val="TableParagraph"/>
              <w:spacing w:line="293" w:lineRule="exact"/>
              <w:ind w:left="12" w:right="6"/>
              <w:jc w:val="center"/>
              <w:rPr>
                <w:b/>
                <w:sz w:val="24"/>
              </w:rPr>
            </w:pPr>
            <w:r>
              <w:rPr>
                <w:b/>
                <w:color w:val="1F4E79"/>
                <w:sz w:val="24"/>
              </w:rPr>
              <w:t>DIRITTI</w:t>
            </w:r>
            <w:r>
              <w:rPr>
                <w:b/>
                <w:color w:val="1F4E79"/>
                <w:spacing w:val="-4"/>
                <w:sz w:val="24"/>
              </w:rPr>
              <w:t xml:space="preserve"> </w:t>
            </w:r>
            <w:r>
              <w:rPr>
                <w:b/>
                <w:color w:val="1F4E79"/>
                <w:sz w:val="24"/>
              </w:rPr>
              <w:t>DEGLI</w:t>
            </w:r>
            <w:r>
              <w:rPr>
                <w:b/>
                <w:color w:val="1F4E79"/>
                <w:spacing w:val="-3"/>
                <w:sz w:val="24"/>
              </w:rPr>
              <w:t xml:space="preserve"> </w:t>
            </w:r>
            <w:r>
              <w:rPr>
                <w:b/>
                <w:color w:val="1F4E79"/>
                <w:spacing w:val="-2"/>
                <w:sz w:val="24"/>
              </w:rPr>
              <w:t>INTERESSATI</w:t>
            </w:r>
          </w:p>
          <w:p w14:paraId="3396F19B" w14:textId="77777777" w:rsidR="007D17F9" w:rsidRPr="00A44FF1" w:rsidRDefault="000008D9" w:rsidP="00A44FF1">
            <w:pPr>
              <w:pStyle w:val="TableParagraph"/>
              <w:spacing w:before="124" w:line="276" w:lineRule="auto"/>
              <w:ind w:left="108" w:right="99"/>
              <w:jc w:val="both"/>
              <w:rPr>
                <w:bCs/>
                <w:color w:val="244061" w:themeColor="accent1" w:themeShade="80"/>
                <w:kern w:val="20"/>
                <w:sz w:val="20"/>
                <w:szCs w:val="20"/>
              </w:rPr>
            </w:pPr>
            <w:r w:rsidRPr="00A44FF1">
              <w:rPr>
                <w:bCs/>
                <w:color w:val="244061" w:themeColor="accent1" w:themeShade="80"/>
                <w:kern w:val="20"/>
                <w:sz w:val="20"/>
                <w:szCs w:val="20"/>
              </w:rPr>
              <mc:AlternateContent>
                <mc:Choice Requires="wpg">
                  <w:drawing>
                    <wp:anchor distT="0" distB="0" distL="0" distR="0" simplePos="0" relativeHeight="487384576" behindDoc="1" locked="0" layoutInCell="1" allowOverlap="1" wp14:anchorId="4292AAFB" wp14:editId="0FB632F4">
                      <wp:simplePos x="0" y="0"/>
                      <wp:positionH relativeFrom="column">
                        <wp:posOffset>50291</wp:posOffset>
                      </wp:positionH>
                      <wp:positionV relativeFrom="paragraph">
                        <wp:posOffset>-185960</wp:posOffset>
                      </wp:positionV>
                      <wp:extent cx="5687695" cy="18669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87695" cy="186690"/>
                                <a:chOff x="0" y="0"/>
                                <a:chExt cx="5687695" cy="186690"/>
                              </a:xfrm>
                            </wpg:grpSpPr>
                            <wps:wsp>
                              <wps:cNvPr id="26" name="Graphic 26"/>
                              <wps:cNvSpPr/>
                              <wps:spPr>
                                <a:xfrm>
                                  <a:off x="0" y="0"/>
                                  <a:ext cx="5687695" cy="186690"/>
                                </a:xfrm>
                                <a:custGeom>
                                  <a:avLst/>
                                  <a:gdLst/>
                                  <a:ahLst/>
                                  <a:cxnLst/>
                                  <a:rect l="l" t="t" r="r" b="b"/>
                                  <a:pathLst>
                                    <a:path w="5687695" h="186690">
                                      <a:moveTo>
                                        <a:pt x="5687313" y="0"/>
                                      </a:moveTo>
                                      <a:lnTo>
                                        <a:pt x="0" y="0"/>
                                      </a:lnTo>
                                      <a:lnTo>
                                        <a:pt x="0" y="186232"/>
                                      </a:lnTo>
                                      <a:lnTo>
                                        <a:pt x="5687313" y="186232"/>
                                      </a:lnTo>
                                      <a:lnTo>
                                        <a:pt x="5687313" y="0"/>
                                      </a:lnTo>
                                      <a:close/>
                                    </a:path>
                                  </a:pathLst>
                                </a:custGeom>
                                <a:solidFill>
                                  <a:srgbClr val="D4DCE3"/>
                                </a:solidFill>
                              </wps:spPr>
                              <wps:bodyPr wrap="square" lIns="0" tIns="0" rIns="0" bIns="0" rtlCol="0">
                                <a:prstTxWarp prst="textNoShape">
                                  <a:avLst/>
                                </a:prstTxWarp>
                                <a:noAutofit/>
                              </wps:bodyPr>
                            </wps:wsp>
                          </wpg:wgp>
                        </a:graphicData>
                      </a:graphic>
                    </wp:anchor>
                  </w:drawing>
                </mc:Choice>
                <mc:Fallback>
                  <w:pict>
                    <v:group w14:anchorId="2AA709AE" id="Group 25" o:spid="_x0000_s1026" style="position:absolute;margin-left:3.95pt;margin-top:-14.65pt;width:447.85pt;height:14.7pt;z-index:-15931904;mso-wrap-distance-left:0;mso-wrap-distance-right:0" coordsize="56876,1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">
                      <v:shape id="Graphic 26" o:spid="_x0000_s1027" style="position:absolute;width:56876;height:1866;visibility:visible;mso-wrap-style:square;v-text-anchor:top" coordsize="5687695,186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" path="m5687313,l,,,186232r5687313,l5687313,xe" fillcolor="#d4dce3" stroked="f">
                        <v:path arrowok="t"/>
                      </v:shape>
                    </v:group>
                  </w:pict>
                </mc:Fallback>
              </mc:AlternateContent>
            </w:r>
            <w:r w:rsidRPr="00A44FF1">
              <w:rPr>
                <w:bCs/>
                <w:color w:val="244061" w:themeColor="accent1" w:themeShade="80"/>
                <w:kern w:val="20"/>
                <w:sz w:val="20"/>
                <w:szCs w:val="20"/>
              </w:rPr>
              <w:t>Ai sensi degli articoli da 15 a 22 del GDPR, in relazione ai suoi dati personali, nei casi previsti, Lei ha il diritto di: accedere e chiederne copia; richiedere la rettifica; richiedere la cancellazione; ottenere la limitazione del trattamento; opporsi al trattamento; portabilità</w:t>
            </w:r>
            <w:hyperlink w:anchor="_bookmark0" w:history="1">
              <w:r w:rsidR="007D17F9" w:rsidRPr="00A44FF1">
                <w:rPr>
                  <w:bCs/>
                  <w:color w:val="244061" w:themeColor="accent1" w:themeShade="80"/>
                  <w:kern w:val="20"/>
                  <w:sz w:val="20"/>
                  <w:szCs w:val="20"/>
                </w:rPr>
                <w:t>1;</w:t>
              </w:r>
            </w:hyperlink>
            <w:r w:rsidRPr="00A44FF1">
              <w:rPr>
                <w:bCs/>
                <w:color w:val="244061" w:themeColor="accent1" w:themeShade="80"/>
                <w:kern w:val="20"/>
                <w:sz w:val="20"/>
                <w:szCs w:val="20"/>
              </w:rPr>
              <w:t xml:space="preserve"> non essere sottoposto a una decisione basata unicamente sul trattamento automatizzato.</w:t>
            </w:r>
          </w:p>
          <w:p w14:paraId="40BFA857" w14:textId="77777777" w:rsidR="007D17F9" w:rsidRDefault="000008D9" w:rsidP="00A44FF1">
            <w:pPr>
              <w:pStyle w:val="TableParagraph"/>
              <w:spacing w:before="124" w:line="276" w:lineRule="auto"/>
              <w:ind w:left="108" w:right="99"/>
              <w:jc w:val="both"/>
              <w:rPr>
                <w:sz w:val="20"/>
              </w:rPr>
            </w:pPr>
            <w:r w:rsidRPr="00A44FF1">
              <w:rPr>
                <w:bCs/>
                <w:color w:val="244061" w:themeColor="accent1" w:themeShade="80"/>
                <w:kern w:val="20"/>
                <w:sz w:val="20"/>
                <w:szCs w:val="20"/>
              </w:rPr>
              <w:t>Per qualsiasi ulteriore informazione relativa al trattamento dei suoi dati personali, anche a seguito dell’aggiornamento della presente informativa, e per far valere i diritti a Lei riconosciuti dal GDPR, non esiti a contattare il Titolare o il DPO.</w:t>
            </w:r>
          </w:p>
        </w:tc>
      </w:tr>
      <w:tr w:rsidR="007D17F9" w14:paraId="59FEB3C8" w14:textId="77777777">
        <w:trPr>
          <w:trHeight w:val="1308"/>
        </w:trPr>
        <w:tc>
          <w:tcPr>
            <w:tcW w:w="1536" w:type="dxa"/>
          </w:tcPr>
          <w:p w14:paraId="7A04D736" w14:textId="77777777" w:rsidR="007D17F9" w:rsidRDefault="007D17F9">
            <w:pPr>
              <w:pStyle w:val="TableParagraph"/>
              <w:spacing w:before="23"/>
              <w:rPr>
                <w:sz w:val="20"/>
              </w:rPr>
            </w:pPr>
          </w:p>
          <w:p w14:paraId="26C124CF" w14:textId="77777777" w:rsidR="007D17F9" w:rsidRDefault="000008D9">
            <w:pPr>
              <w:pStyle w:val="TableParagraph"/>
              <w:ind w:left="179"/>
              <w:rPr>
                <w:sz w:val="20"/>
              </w:rPr>
            </w:pPr>
            <w:r>
              <w:rPr>
                <w:noProof/>
                <w:sz w:val="20"/>
              </w:rPr>
              <w:drawing>
                <wp:inline distT="0" distB="0" distL="0" distR="0" wp14:anchorId="5BCD6952" wp14:editId="724E4ED8">
                  <wp:extent cx="754956" cy="507110"/>
                  <wp:effectExtent l="0" t="0" r="0" b="0"/>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23" cstate="print"/>
                          <a:stretch>
                            <a:fillRect/>
                          </a:stretch>
                        </pic:blipFill>
                        <pic:spPr>
                          <a:xfrm>
                            <a:off x="0" y="0"/>
                            <a:ext cx="754956" cy="507110"/>
                          </a:xfrm>
                          <a:prstGeom prst="rect">
                            <a:avLst/>
                          </a:prstGeom>
                        </pic:spPr>
                      </pic:pic>
                    </a:graphicData>
                  </a:graphic>
                </wp:inline>
              </w:drawing>
            </w:r>
          </w:p>
        </w:tc>
        <w:tc>
          <w:tcPr>
            <w:tcW w:w="9114" w:type="dxa"/>
          </w:tcPr>
          <w:p w14:paraId="5AADEC25" w14:textId="77777777" w:rsidR="007D17F9" w:rsidRDefault="000008D9">
            <w:pPr>
              <w:pStyle w:val="TableParagraph"/>
              <w:tabs>
                <w:tab w:val="left" w:pos="4107"/>
                <w:tab w:val="left" w:pos="9035"/>
              </w:tabs>
              <w:spacing w:before="227"/>
              <w:ind w:left="79"/>
              <w:rPr>
                <w:b/>
                <w:sz w:val="24"/>
              </w:rPr>
            </w:pPr>
            <w:r>
              <w:rPr>
                <w:b/>
                <w:color w:val="1F4E79"/>
                <w:sz w:val="24"/>
                <w:shd w:val="clear" w:color="auto" w:fill="D4DCE3"/>
              </w:rPr>
              <w:tab/>
            </w:r>
            <w:r>
              <w:rPr>
                <w:b/>
                <w:color w:val="1F4E79"/>
                <w:spacing w:val="-2"/>
                <w:sz w:val="24"/>
                <w:shd w:val="clear" w:color="auto" w:fill="D4DCE3"/>
              </w:rPr>
              <w:t>RECLAMI</w:t>
            </w:r>
            <w:r>
              <w:rPr>
                <w:b/>
                <w:color w:val="1F4E79"/>
                <w:sz w:val="24"/>
                <w:shd w:val="clear" w:color="auto" w:fill="D4DCE3"/>
              </w:rPr>
              <w:tab/>
            </w:r>
          </w:p>
          <w:p w14:paraId="5D492433" w14:textId="77777777" w:rsidR="007D17F9" w:rsidRDefault="000008D9">
            <w:pPr>
              <w:pStyle w:val="TableParagraph"/>
              <w:spacing w:before="2" w:line="276" w:lineRule="auto"/>
              <w:ind w:left="108"/>
              <w:rPr>
                <w:sz w:val="20"/>
              </w:rPr>
            </w:pPr>
            <w:r w:rsidRPr="00A44FF1">
              <w:rPr>
                <w:bCs/>
                <w:color w:val="244061" w:themeColor="accent1" w:themeShade="80"/>
                <w:kern w:val="20"/>
                <w:sz w:val="20"/>
                <w:szCs w:val="20"/>
              </w:rPr>
              <w:t>È sempre possibile proporre reclamo al Garante per la protezione dei dati personali o di adire le opportune sedi giudiziarie (rispettivamente ai sensi degli artt. 77 e 79 GDPR).</w:t>
            </w:r>
          </w:p>
        </w:tc>
      </w:tr>
    </w:tbl>
    <w:p w14:paraId="1B43F825" w14:textId="77777777" w:rsidR="007D17F9" w:rsidRDefault="007D17F9">
      <w:pPr>
        <w:pStyle w:val="Corpotesto"/>
        <w:spacing w:before="3"/>
      </w:pPr>
    </w:p>
    <w:p w14:paraId="199359EB" w14:textId="77777777" w:rsidR="007D17F9" w:rsidRDefault="000008D9">
      <w:pPr>
        <w:pStyle w:val="Corpotesto"/>
        <w:ind w:left="8005"/>
      </w:pPr>
      <w:r>
        <w:rPr>
          <w:color w:val="1F4E79"/>
        </w:rPr>
        <w:t>La</w:t>
      </w:r>
      <w:r>
        <w:rPr>
          <w:color w:val="1F4E79"/>
          <w:spacing w:val="-2"/>
        </w:rPr>
        <w:t xml:space="preserve"> Direttrice</w:t>
      </w:r>
    </w:p>
    <w:p w14:paraId="44ED41DF" w14:textId="77777777" w:rsidR="007D17F9" w:rsidRDefault="000008D9">
      <w:pPr>
        <w:pStyle w:val="Corpotesto"/>
        <w:ind w:left="7131" w:right="1247" w:hanging="804"/>
      </w:pPr>
      <w:r>
        <w:rPr>
          <w:color w:val="1F4E79"/>
        </w:rPr>
        <w:t>della</w:t>
      </w:r>
      <w:r>
        <w:rPr>
          <w:color w:val="1F4E79"/>
          <w:spacing w:val="-12"/>
        </w:rPr>
        <w:t xml:space="preserve"> </w:t>
      </w:r>
      <w:r>
        <w:rPr>
          <w:color w:val="1F4E79"/>
        </w:rPr>
        <w:t>Direzione</w:t>
      </w:r>
      <w:r>
        <w:rPr>
          <w:color w:val="1F4E79"/>
          <w:spacing w:val="-11"/>
        </w:rPr>
        <w:t xml:space="preserve"> </w:t>
      </w:r>
      <w:r>
        <w:rPr>
          <w:color w:val="1F4E79"/>
        </w:rPr>
        <w:t>Regionale</w:t>
      </w:r>
      <w:r>
        <w:rPr>
          <w:color w:val="1F4E79"/>
          <w:spacing w:val="-11"/>
        </w:rPr>
        <w:t xml:space="preserve"> </w:t>
      </w:r>
      <w:r>
        <w:rPr>
          <w:color w:val="1F4E79"/>
        </w:rPr>
        <w:t>Istruzione,</w:t>
      </w:r>
      <w:r>
        <w:rPr>
          <w:color w:val="1F4E79"/>
          <w:spacing w:val="-12"/>
        </w:rPr>
        <w:t xml:space="preserve"> </w:t>
      </w:r>
      <w:r>
        <w:rPr>
          <w:color w:val="1F4E79"/>
        </w:rPr>
        <w:t>Formazione e Politiche per l’Occupazione</w:t>
      </w:r>
    </w:p>
    <w:p w14:paraId="5D04D603" w14:textId="77777777" w:rsidR="007D17F9" w:rsidRDefault="000008D9">
      <w:pPr>
        <w:pStyle w:val="Corpotesto"/>
        <w:spacing w:line="482" w:lineRule="auto"/>
        <w:ind w:left="7549" w:right="583" w:hanging="1200"/>
      </w:pPr>
      <w:r>
        <w:rPr>
          <w:color w:val="1F4E79"/>
        </w:rPr>
        <w:t>n.q.</w:t>
      </w:r>
      <w:r>
        <w:rPr>
          <w:color w:val="1F4E79"/>
          <w:spacing w:val="-10"/>
        </w:rPr>
        <w:t xml:space="preserve"> </w:t>
      </w:r>
      <w:r>
        <w:rPr>
          <w:color w:val="1F4E79"/>
        </w:rPr>
        <w:t>di</w:t>
      </w:r>
      <w:r>
        <w:rPr>
          <w:color w:val="1F4E79"/>
          <w:spacing w:val="-11"/>
        </w:rPr>
        <w:t xml:space="preserve"> </w:t>
      </w:r>
      <w:r>
        <w:rPr>
          <w:color w:val="1F4E79"/>
        </w:rPr>
        <w:t>Soggetto</w:t>
      </w:r>
      <w:r>
        <w:rPr>
          <w:color w:val="1F4E79"/>
          <w:spacing w:val="-9"/>
        </w:rPr>
        <w:t xml:space="preserve"> </w:t>
      </w:r>
      <w:r>
        <w:rPr>
          <w:color w:val="1F4E79"/>
        </w:rPr>
        <w:t>Designato</w:t>
      </w:r>
      <w:r>
        <w:rPr>
          <w:color w:val="1F4E79"/>
          <w:spacing w:val="-10"/>
        </w:rPr>
        <w:t xml:space="preserve"> </w:t>
      </w:r>
      <w:r>
        <w:rPr>
          <w:color w:val="1F4E79"/>
        </w:rPr>
        <w:t>al</w:t>
      </w:r>
      <w:r>
        <w:rPr>
          <w:color w:val="1F4E79"/>
          <w:spacing w:val="-11"/>
        </w:rPr>
        <w:t xml:space="preserve"> </w:t>
      </w:r>
      <w:r>
        <w:rPr>
          <w:color w:val="1F4E79"/>
        </w:rPr>
        <w:t>trattamento</w:t>
      </w:r>
      <w:r>
        <w:rPr>
          <w:color w:val="1F4E79"/>
          <w:spacing w:val="-10"/>
        </w:rPr>
        <w:t xml:space="preserve"> </w:t>
      </w:r>
      <w:r>
        <w:rPr>
          <w:color w:val="1F4E79"/>
        </w:rPr>
        <w:t>dal</w:t>
      </w:r>
      <w:r>
        <w:rPr>
          <w:color w:val="1F4E79"/>
          <w:spacing w:val="-10"/>
        </w:rPr>
        <w:t xml:space="preserve"> </w:t>
      </w:r>
      <w:r>
        <w:rPr>
          <w:color w:val="1F4E79"/>
        </w:rPr>
        <w:t>Titolare Avv. Elisabetta Longo</w:t>
      </w:r>
    </w:p>
    <w:p w14:paraId="4C5A2991" w14:textId="77777777" w:rsidR="00A44FF1" w:rsidRDefault="00A44FF1">
      <w:pPr>
        <w:pStyle w:val="Corpotesto"/>
        <w:spacing w:line="239" w:lineRule="exact"/>
        <w:ind w:left="4239"/>
        <w:rPr>
          <w:color w:val="1F4E79"/>
        </w:rPr>
      </w:pPr>
    </w:p>
    <w:p w14:paraId="358ECDE8" w14:textId="77777777" w:rsidR="00A44FF1" w:rsidRDefault="00A44FF1">
      <w:pPr>
        <w:pStyle w:val="Corpotesto"/>
        <w:spacing w:line="239" w:lineRule="exact"/>
        <w:ind w:left="4239"/>
        <w:rPr>
          <w:color w:val="1F4E79"/>
        </w:rPr>
      </w:pPr>
    </w:p>
    <w:p w14:paraId="7932FE7A" w14:textId="77777777" w:rsidR="00A44FF1" w:rsidRDefault="00A44FF1">
      <w:pPr>
        <w:pStyle w:val="Corpotesto"/>
        <w:spacing w:line="239" w:lineRule="exact"/>
        <w:ind w:left="4239"/>
        <w:rPr>
          <w:color w:val="1F4E79"/>
        </w:rPr>
      </w:pPr>
    </w:p>
    <w:p w14:paraId="67568389" w14:textId="77777777" w:rsidR="00A44FF1" w:rsidRDefault="00A44FF1">
      <w:pPr>
        <w:pStyle w:val="Corpotesto"/>
        <w:spacing w:line="239" w:lineRule="exact"/>
        <w:ind w:left="4239"/>
        <w:rPr>
          <w:color w:val="1F4E79"/>
        </w:rPr>
      </w:pPr>
    </w:p>
    <w:p w14:paraId="2C64C6C8" w14:textId="77777777" w:rsidR="00A44FF1" w:rsidRDefault="00A44FF1">
      <w:pPr>
        <w:pStyle w:val="Corpotesto"/>
        <w:spacing w:line="239" w:lineRule="exact"/>
        <w:ind w:left="4239"/>
        <w:rPr>
          <w:color w:val="1F4E79"/>
        </w:rPr>
      </w:pPr>
    </w:p>
    <w:p w14:paraId="4CFCFE47" w14:textId="77777777" w:rsidR="00A44FF1" w:rsidRDefault="00A44FF1">
      <w:pPr>
        <w:pStyle w:val="Corpotesto"/>
        <w:spacing w:line="239" w:lineRule="exact"/>
        <w:ind w:left="4239"/>
        <w:rPr>
          <w:color w:val="1F4E79"/>
        </w:rPr>
      </w:pPr>
    </w:p>
    <w:p w14:paraId="2D02DCE7" w14:textId="77777777" w:rsidR="00A44FF1" w:rsidRDefault="00A44FF1">
      <w:pPr>
        <w:pStyle w:val="Corpotesto"/>
        <w:spacing w:line="239" w:lineRule="exact"/>
        <w:ind w:left="4239"/>
        <w:rPr>
          <w:color w:val="1F4E79"/>
        </w:rPr>
      </w:pPr>
    </w:p>
    <w:p w14:paraId="1BF9BAF7" w14:textId="77777777" w:rsidR="00A44FF1" w:rsidRDefault="00A44FF1">
      <w:pPr>
        <w:pStyle w:val="Corpotesto"/>
        <w:spacing w:line="239" w:lineRule="exact"/>
        <w:ind w:left="4239"/>
        <w:rPr>
          <w:color w:val="1F4E79"/>
        </w:rPr>
      </w:pPr>
    </w:p>
    <w:p w14:paraId="7B14AC81" w14:textId="77777777" w:rsidR="00A44FF1" w:rsidRDefault="00A44FF1">
      <w:pPr>
        <w:pStyle w:val="Corpotesto"/>
        <w:spacing w:line="239" w:lineRule="exact"/>
        <w:ind w:left="4239"/>
        <w:rPr>
          <w:color w:val="1F4E79"/>
        </w:rPr>
      </w:pPr>
    </w:p>
    <w:p w14:paraId="7DDF7CB1" w14:textId="77777777" w:rsidR="00A44FF1" w:rsidRDefault="00A44FF1">
      <w:pPr>
        <w:pStyle w:val="Corpotesto"/>
        <w:spacing w:line="239" w:lineRule="exact"/>
        <w:ind w:left="4239"/>
        <w:rPr>
          <w:color w:val="1F4E79"/>
        </w:rPr>
      </w:pPr>
    </w:p>
    <w:p w14:paraId="2F6C7921" w14:textId="77777777" w:rsidR="00A44FF1" w:rsidRDefault="00A44FF1">
      <w:pPr>
        <w:pStyle w:val="Corpotesto"/>
        <w:spacing w:line="239" w:lineRule="exact"/>
        <w:ind w:left="4239"/>
        <w:rPr>
          <w:color w:val="1F4E79"/>
        </w:rPr>
      </w:pPr>
    </w:p>
    <w:p w14:paraId="2AA7ABD3" w14:textId="77777777" w:rsidR="00A44FF1" w:rsidRDefault="00A44FF1">
      <w:pPr>
        <w:pStyle w:val="Corpotesto"/>
        <w:spacing w:line="239" w:lineRule="exact"/>
        <w:ind w:left="4239"/>
        <w:rPr>
          <w:color w:val="1F4E79"/>
        </w:rPr>
      </w:pPr>
    </w:p>
    <w:p w14:paraId="6EB99CED" w14:textId="77777777" w:rsidR="00A44FF1" w:rsidRDefault="00A44FF1">
      <w:pPr>
        <w:pStyle w:val="Corpotesto"/>
        <w:spacing w:line="239" w:lineRule="exact"/>
        <w:ind w:left="4239"/>
        <w:rPr>
          <w:color w:val="1F4E79"/>
        </w:rPr>
      </w:pPr>
    </w:p>
    <w:p w14:paraId="0B5A4A2C" w14:textId="77777777" w:rsidR="00A44FF1" w:rsidRDefault="00A44FF1">
      <w:pPr>
        <w:pStyle w:val="Corpotesto"/>
        <w:spacing w:line="239" w:lineRule="exact"/>
        <w:ind w:left="4239"/>
        <w:rPr>
          <w:color w:val="1F4E79"/>
        </w:rPr>
      </w:pPr>
    </w:p>
    <w:p w14:paraId="1619816E" w14:textId="77777777" w:rsidR="00A44FF1" w:rsidRDefault="00A44FF1">
      <w:pPr>
        <w:pStyle w:val="Corpotesto"/>
        <w:spacing w:line="239" w:lineRule="exact"/>
        <w:ind w:left="4239"/>
        <w:rPr>
          <w:color w:val="1F4E79"/>
        </w:rPr>
      </w:pPr>
    </w:p>
    <w:p w14:paraId="3A113289" w14:textId="77777777" w:rsidR="00A44FF1" w:rsidRDefault="00A44FF1">
      <w:pPr>
        <w:pStyle w:val="Corpotesto"/>
        <w:spacing w:line="239" w:lineRule="exact"/>
        <w:ind w:left="4239"/>
        <w:rPr>
          <w:color w:val="1F4E79"/>
        </w:rPr>
      </w:pPr>
    </w:p>
    <w:p w14:paraId="036DA1D4" w14:textId="77777777" w:rsidR="00A44FF1" w:rsidRDefault="00A44FF1">
      <w:pPr>
        <w:pStyle w:val="Corpotesto"/>
        <w:spacing w:line="239" w:lineRule="exact"/>
        <w:ind w:left="4239"/>
        <w:rPr>
          <w:color w:val="1F4E79"/>
        </w:rPr>
      </w:pPr>
    </w:p>
    <w:p w14:paraId="54976DFA" w14:textId="77777777" w:rsidR="00A44FF1" w:rsidRDefault="00A44FF1">
      <w:pPr>
        <w:pStyle w:val="Corpotesto"/>
        <w:spacing w:line="239" w:lineRule="exact"/>
        <w:ind w:left="4239"/>
        <w:rPr>
          <w:color w:val="1F4E79"/>
        </w:rPr>
      </w:pPr>
    </w:p>
    <w:p w14:paraId="01372134" w14:textId="77777777" w:rsidR="00A44FF1" w:rsidRDefault="00A44FF1">
      <w:pPr>
        <w:pStyle w:val="Corpotesto"/>
        <w:spacing w:line="239" w:lineRule="exact"/>
        <w:ind w:left="4239"/>
        <w:rPr>
          <w:color w:val="1F4E79"/>
        </w:rPr>
      </w:pPr>
    </w:p>
    <w:p w14:paraId="4325D3FA" w14:textId="77777777" w:rsidR="00A44FF1" w:rsidRDefault="00A44FF1">
      <w:pPr>
        <w:pStyle w:val="Corpotesto"/>
        <w:spacing w:line="239" w:lineRule="exact"/>
        <w:ind w:left="4239"/>
        <w:rPr>
          <w:color w:val="1F4E79"/>
        </w:rPr>
      </w:pPr>
    </w:p>
    <w:p w14:paraId="0656C51D" w14:textId="77777777" w:rsidR="00A44FF1" w:rsidRDefault="00A44FF1">
      <w:pPr>
        <w:pStyle w:val="Corpotesto"/>
        <w:spacing w:line="239" w:lineRule="exact"/>
        <w:ind w:left="4239"/>
        <w:rPr>
          <w:color w:val="1F4E79"/>
        </w:rPr>
      </w:pPr>
    </w:p>
    <w:p w14:paraId="7D9DE1FD" w14:textId="77777777" w:rsidR="00A44FF1" w:rsidRDefault="00A44FF1">
      <w:pPr>
        <w:pStyle w:val="Corpotesto"/>
        <w:spacing w:line="239" w:lineRule="exact"/>
        <w:ind w:left="4239"/>
        <w:rPr>
          <w:color w:val="1F4E79"/>
        </w:rPr>
      </w:pPr>
    </w:p>
    <w:p w14:paraId="1B98271D" w14:textId="77777777" w:rsidR="00A44FF1" w:rsidRDefault="00A44FF1">
      <w:pPr>
        <w:pStyle w:val="Corpotesto"/>
        <w:spacing w:line="239" w:lineRule="exact"/>
        <w:ind w:left="4239"/>
        <w:rPr>
          <w:color w:val="1F4E79"/>
        </w:rPr>
      </w:pPr>
    </w:p>
    <w:p w14:paraId="11E34D45" w14:textId="77777777" w:rsidR="00A44FF1" w:rsidRDefault="00A44FF1">
      <w:pPr>
        <w:pStyle w:val="Corpotesto"/>
        <w:spacing w:line="239" w:lineRule="exact"/>
        <w:ind w:left="4239"/>
        <w:rPr>
          <w:color w:val="1F4E79"/>
        </w:rPr>
      </w:pPr>
    </w:p>
    <w:p w14:paraId="2FE773A8" w14:textId="77777777" w:rsidR="00A44FF1" w:rsidRDefault="00A44FF1">
      <w:pPr>
        <w:pStyle w:val="Corpotesto"/>
        <w:spacing w:line="239" w:lineRule="exact"/>
        <w:ind w:left="4239"/>
        <w:rPr>
          <w:color w:val="1F4E79"/>
        </w:rPr>
      </w:pPr>
    </w:p>
    <w:p w14:paraId="63AB7667" w14:textId="77777777" w:rsidR="00A44FF1" w:rsidRDefault="00A44FF1">
      <w:pPr>
        <w:pStyle w:val="Corpotesto"/>
        <w:spacing w:line="239" w:lineRule="exact"/>
        <w:ind w:left="4239"/>
        <w:rPr>
          <w:color w:val="1F4E79"/>
        </w:rPr>
      </w:pPr>
    </w:p>
    <w:p w14:paraId="09E535A9" w14:textId="77777777" w:rsidR="00A44FF1" w:rsidRDefault="00A44FF1">
      <w:pPr>
        <w:pStyle w:val="Corpotesto"/>
        <w:spacing w:line="239" w:lineRule="exact"/>
        <w:ind w:left="4239"/>
        <w:rPr>
          <w:color w:val="1F4E79"/>
        </w:rPr>
      </w:pPr>
    </w:p>
    <w:p w14:paraId="1D930E4E" w14:textId="43EA2DA0" w:rsidR="007D17F9" w:rsidRDefault="000008D9">
      <w:pPr>
        <w:pStyle w:val="Corpotesto"/>
        <w:spacing w:line="239" w:lineRule="exact"/>
        <w:ind w:left="4239"/>
      </w:pPr>
      <w:r>
        <w:rPr>
          <w:color w:val="1F4E79"/>
        </w:rPr>
        <w:t>Icone</w:t>
      </w:r>
      <w:r>
        <w:rPr>
          <w:color w:val="1F4E79"/>
          <w:spacing w:val="-7"/>
        </w:rPr>
        <w:t xml:space="preserve"> </w:t>
      </w:r>
      <w:r>
        <w:rPr>
          <w:color w:val="1F4E79"/>
        </w:rPr>
        <w:t>realizzate</w:t>
      </w:r>
      <w:r>
        <w:rPr>
          <w:color w:val="1F4E79"/>
          <w:spacing w:val="-6"/>
        </w:rPr>
        <w:t xml:space="preserve"> </w:t>
      </w:r>
      <w:r>
        <w:rPr>
          <w:color w:val="1F4E79"/>
        </w:rPr>
        <w:t>da</w:t>
      </w:r>
      <w:r>
        <w:rPr>
          <w:color w:val="1F4E79"/>
          <w:spacing w:val="-4"/>
        </w:rPr>
        <w:t xml:space="preserve"> </w:t>
      </w:r>
      <w:r>
        <w:rPr>
          <w:color w:val="1F4E79"/>
        </w:rPr>
        <w:t>Osservatorio679</w:t>
      </w:r>
      <w:r>
        <w:rPr>
          <w:color w:val="1F4E79"/>
          <w:spacing w:val="-6"/>
        </w:rPr>
        <w:t xml:space="preserve"> </w:t>
      </w:r>
      <w:r>
        <w:rPr>
          <w:color w:val="1F4E79"/>
        </w:rPr>
        <w:t>Lic</w:t>
      </w:r>
      <w:r>
        <w:rPr>
          <w:color w:val="1F4E79"/>
          <w:spacing w:val="-6"/>
        </w:rPr>
        <w:t xml:space="preserve"> </w:t>
      </w:r>
      <w:r>
        <w:rPr>
          <w:color w:val="1F4E79"/>
        </w:rPr>
        <w:t>CC</w:t>
      </w:r>
      <w:r>
        <w:rPr>
          <w:color w:val="1F4E79"/>
          <w:spacing w:val="-6"/>
        </w:rPr>
        <w:t xml:space="preserve"> </w:t>
      </w:r>
      <w:r>
        <w:rPr>
          <w:color w:val="1F4E79"/>
          <w:spacing w:val="-5"/>
        </w:rPr>
        <w:t>BY</w:t>
      </w:r>
    </w:p>
    <w:p w14:paraId="7FCFD901" w14:textId="39484267" w:rsidR="007D17F9" w:rsidRDefault="000008D9" w:rsidP="00A44FF1">
      <w:pPr>
        <w:pStyle w:val="Corpotesto"/>
        <w:ind w:left="319"/>
      </w:pPr>
      <w:r>
        <w:rPr>
          <w:noProof/>
        </w:rPr>
        <mc:AlternateContent>
          <mc:Choice Requires="wps">
            <w:drawing>
              <wp:inline distT="0" distB="0" distL="0" distR="0" wp14:anchorId="4133AF6D" wp14:editId="76DDC548">
                <wp:extent cx="7059295" cy="341630"/>
                <wp:effectExtent l="0" t="0" r="0" b="0"/>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59295" cy="341630"/>
                        </a:xfrm>
                        <a:prstGeom prst="rect">
                          <a:avLst/>
                        </a:prstGeom>
                        <a:solidFill>
                          <a:srgbClr val="DEEAF6"/>
                        </a:solidFill>
                      </wps:spPr>
                      <wps:txbx>
                        <w:txbxContent>
                          <w:p w14:paraId="05A19E84" w14:textId="77777777" w:rsidR="007D17F9" w:rsidRDefault="000008D9">
                            <w:pPr>
                              <w:spacing w:line="268" w:lineRule="exact"/>
                              <w:ind w:right="1"/>
                              <w:jc w:val="center"/>
                              <w:rPr>
                                <w:b/>
                                <w:color w:val="000000"/>
                              </w:rPr>
                            </w:pPr>
                            <w:r>
                              <w:rPr>
                                <w:b/>
                                <w:color w:val="1F4E79"/>
                              </w:rPr>
                              <w:t>FINE</w:t>
                            </w:r>
                            <w:r>
                              <w:rPr>
                                <w:b/>
                                <w:color w:val="1F4E79"/>
                                <w:spacing w:val="-1"/>
                              </w:rPr>
                              <w:t xml:space="preserve"> </w:t>
                            </w:r>
                            <w:r>
                              <w:rPr>
                                <w:b/>
                                <w:color w:val="1F4E79"/>
                                <w:spacing w:val="-2"/>
                              </w:rPr>
                              <w:t>INFORMATIVA</w:t>
                            </w:r>
                          </w:p>
                          <w:p w14:paraId="244AD0B9" w14:textId="77777777" w:rsidR="007D17F9" w:rsidRDefault="000008D9">
                            <w:pPr>
                              <w:ind w:right="1"/>
                              <w:jc w:val="center"/>
                              <w:rPr>
                                <w:b/>
                                <w:color w:val="000000"/>
                              </w:rPr>
                            </w:pPr>
                            <w:r>
                              <w:rPr>
                                <w:b/>
                                <w:color w:val="1F4E79"/>
                              </w:rPr>
                              <w:t>LA</w:t>
                            </w:r>
                            <w:r>
                              <w:rPr>
                                <w:b/>
                                <w:color w:val="1F4E79"/>
                                <w:spacing w:val="-9"/>
                              </w:rPr>
                              <w:t xml:space="preserve"> </w:t>
                            </w:r>
                            <w:r>
                              <w:rPr>
                                <w:b/>
                                <w:color w:val="1F4E79"/>
                              </w:rPr>
                              <w:t>GIUNTA</w:t>
                            </w:r>
                            <w:r>
                              <w:rPr>
                                <w:b/>
                                <w:color w:val="1F4E79"/>
                                <w:spacing w:val="-6"/>
                              </w:rPr>
                              <w:t xml:space="preserve"> </w:t>
                            </w:r>
                            <w:r>
                              <w:rPr>
                                <w:b/>
                                <w:color w:val="1F4E79"/>
                              </w:rPr>
                              <w:t>REGIONALE</w:t>
                            </w:r>
                            <w:r>
                              <w:rPr>
                                <w:b/>
                                <w:color w:val="1F4E79"/>
                                <w:spacing w:val="-3"/>
                              </w:rPr>
                              <w:t xml:space="preserve"> </w:t>
                            </w:r>
                            <w:r>
                              <w:rPr>
                                <w:b/>
                                <w:color w:val="1F4E79"/>
                              </w:rPr>
                              <w:t>DEL</w:t>
                            </w:r>
                            <w:r>
                              <w:rPr>
                                <w:b/>
                                <w:color w:val="1F4E79"/>
                                <w:spacing w:val="-1"/>
                              </w:rPr>
                              <w:t xml:space="preserve"> </w:t>
                            </w:r>
                            <w:r>
                              <w:rPr>
                                <w:b/>
                                <w:color w:val="1F4E79"/>
                              </w:rPr>
                              <w:t>LAZIO</w:t>
                            </w:r>
                            <w:r>
                              <w:rPr>
                                <w:b/>
                                <w:color w:val="1F4E79"/>
                                <w:spacing w:val="-4"/>
                              </w:rPr>
                              <w:t xml:space="preserve"> </w:t>
                            </w:r>
                            <w:r>
                              <w:rPr>
                                <w:b/>
                                <w:color w:val="1F4E79"/>
                              </w:rPr>
                              <w:t>LA</w:t>
                            </w:r>
                            <w:r>
                              <w:rPr>
                                <w:b/>
                                <w:color w:val="1F4E79"/>
                                <w:spacing w:val="-5"/>
                              </w:rPr>
                              <w:t xml:space="preserve"> </w:t>
                            </w:r>
                            <w:r>
                              <w:rPr>
                                <w:b/>
                                <w:color w:val="1F4E79"/>
                              </w:rPr>
                              <w:t>RINGRAZIA</w:t>
                            </w:r>
                            <w:r>
                              <w:rPr>
                                <w:b/>
                                <w:color w:val="1F4E79"/>
                                <w:spacing w:val="-6"/>
                              </w:rPr>
                              <w:t xml:space="preserve"> </w:t>
                            </w:r>
                            <w:r>
                              <w:rPr>
                                <w:b/>
                                <w:color w:val="1F4E79"/>
                              </w:rPr>
                              <w:t>DELLA</w:t>
                            </w:r>
                            <w:r>
                              <w:rPr>
                                <w:b/>
                                <w:color w:val="1F4E79"/>
                                <w:spacing w:val="-3"/>
                              </w:rPr>
                              <w:t xml:space="preserve"> </w:t>
                            </w:r>
                            <w:r>
                              <w:rPr>
                                <w:b/>
                                <w:color w:val="1F4E79"/>
                                <w:spacing w:val="-2"/>
                              </w:rPr>
                              <w:t>CONSULTAZIONE</w:t>
                            </w:r>
                          </w:p>
                        </w:txbxContent>
                      </wps:txbx>
                      <wps:bodyPr wrap="square" lIns="0" tIns="0" rIns="0" bIns="0" rtlCol="0">
                        <a:noAutofit/>
                      </wps:bodyPr>
                    </wps:wsp>
                  </a:graphicData>
                </a:graphic>
              </wp:inline>
            </w:drawing>
          </mc:Choice>
          <mc:Fallback>
            <w:pict>
              <v:shapetype w14:anchorId="4133AF6D" id="_x0000_t202" coordsize="21600,21600" o:spt="202" path="m,l,21600r21600,l21600,xe">
                <v:stroke joinstyle="miter"/>
                <v:path gradientshapeok="t" o:connecttype="rect"/>
              </v:shapetype>
              <v:shape id="Textbox 28" o:spid="_x0000_s1026" type="#_x0000_t202" style="width:555.8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" fillcolor="#deeaf6" stroked="f">
                <v:textbox inset="0,0,0,0">
                  <w:txbxContent>
                    <w:p w14:paraId="05A19E84" w14:textId="77777777" w:rsidR="007D17F9" w:rsidRDefault="000008D9">
                      <w:pPr>
                        <w:spacing w:line="268" w:lineRule="exact"/>
                        <w:ind w:right="1"/>
                        <w:jc w:val="center"/>
                        <w:rPr>
                          <w:b/>
                          <w:color w:val="000000"/>
                        </w:rPr>
                      </w:pPr>
                      <w:r>
                        <w:rPr>
                          <w:b/>
                          <w:color w:val="1F4E79"/>
                        </w:rPr>
                        <w:t>FINE</w:t>
                      </w:r>
                      <w:r>
                        <w:rPr>
                          <w:b/>
                          <w:color w:val="1F4E79"/>
                          <w:spacing w:val="-1"/>
                        </w:rPr>
                        <w:t xml:space="preserve"> </w:t>
                      </w:r>
                      <w:r>
                        <w:rPr>
                          <w:b/>
                          <w:color w:val="1F4E79"/>
                          <w:spacing w:val="-2"/>
                        </w:rPr>
                        <w:t>INFORMATIVA</w:t>
                      </w:r>
                    </w:p>
                    <w:p w14:paraId="244AD0B9" w14:textId="77777777" w:rsidR="007D17F9" w:rsidRDefault="000008D9">
                      <w:pPr>
                        <w:ind w:right="1"/>
                        <w:jc w:val="center"/>
                        <w:rPr>
                          <w:b/>
                          <w:color w:val="000000"/>
                        </w:rPr>
                      </w:pPr>
                      <w:r>
                        <w:rPr>
                          <w:b/>
                          <w:color w:val="1F4E79"/>
                        </w:rPr>
                        <w:t>LA</w:t>
                      </w:r>
                      <w:r>
                        <w:rPr>
                          <w:b/>
                          <w:color w:val="1F4E79"/>
                          <w:spacing w:val="-9"/>
                        </w:rPr>
                        <w:t xml:space="preserve"> </w:t>
                      </w:r>
                      <w:r>
                        <w:rPr>
                          <w:b/>
                          <w:color w:val="1F4E79"/>
                        </w:rPr>
                        <w:t>GIUNTA</w:t>
                      </w:r>
                      <w:r>
                        <w:rPr>
                          <w:b/>
                          <w:color w:val="1F4E79"/>
                          <w:spacing w:val="-6"/>
                        </w:rPr>
                        <w:t xml:space="preserve"> </w:t>
                      </w:r>
                      <w:r>
                        <w:rPr>
                          <w:b/>
                          <w:color w:val="1F4E79"/>
                        </w:rPr>
                        <w:t>REGIONALE</w:t>
                      </w:r>
                      <w:r>
                        <w:rPr>
                          <w:b/>
                          <w:color w:val="1F4E79"/>
                          <w:spacing w:val="-3"/>
                        </w:rPr>
                        <w:t xml:space="preserve"> </w:t>
                      </w:r>
                      <w:r>
                        <w:rPr>
                          <w:b/>
                          <w:color w:val="1F4E79"/>
                        </w:rPr>
                        <w:t>DEL</w:t>
                      </w:r>
                      <w:r>
                        <w:rPr>
                          <w:b/>
                          <w:color w:val="1F4E79"/>
                          <w:spacing w:val="-1"/>
                        </w:rPr>
                        <w:t xml:space="preserve"> </w:t>
                      </w:r>
                      <w:r>
                        <w:rPr>
                          <w:b/>
                          <w:color w:val="1F4E79"/>
                        </w:rPr>
                        <w:t>LAZIO</w:t>
                      </w:r>
                      <w:r>
                        <w:rPr>
                          <w:b/>
                          <w:color w:val="1F4E79"/>
                          <w:spacing w:val="-4"/>
                        </w:rPr>
                        <w:t xml:space="preserve"> </w:t>
                      </w:r>
                      <w:r>
                        <w:rPr>
                          <w:b/>
                          <w:color w:val="1F4E79"/>
                        </w:rPr>
                        <w:t>LA</w:t>
                      </w:r>
                      <w:r>
                        <w:rPr>
                          <w:b/>
                          <w:color w:val="1F4E79"/>
                          <w:spacing w:val="-5"/>
                        </w:rPr>
                        <w:t xml:space="preserve"> </w:t>
                      </w:r>
                      <w:r>
                        <w:rPr>
                          <w:b/>
                          <w:color w:val="1F4E79"/>
                        </w:rPr>
                        <w:t>RINGRAZIA</w:t>
                      </w:r>
                      <w:r>
                        <w:rPr>
                          <w:b/>
                          <w:color w:val="1F4E79"/>
                          <w:spacing w:val="-6"/>
                        </w:rPr>
                        <w:t xml:space="preserve"> </w:t>
                      </w:r>
                      <w:r>
                        <w:rPr>
                          <w:b/>
                          <w:color w:val="1F4E79"/>
                        </w:rPr>
                        <w:t>DELLA</w:t>
                      </w:r>
                      <w:r>
                        <w:rPr>
                          <w:b/>
                          <w:color w:val="1F4E79"/>
                          <w:spacing w:val="-3"/>
                        </w:rPr>
                        <w:t xml:space="preserve"> </w:t>
                      </w:r>
                      <w:r>
                        <w:rPr>
                          <w:b/>
                          <w:color w:val="1F4E79"/>
                          <w:spacing w:val="-2"/>
                        </w:rPr>
                        <w:t>CONSULTAZIONE</w:t>
                      </w:r>
                    </w:p>
                  </w:txbxContent>
                </v:textbox>
                <w10:anchorlock/>
              </v:shape>
            </w:pict>
          </mc:Fallback>
        </mc:AlternateContent>
      </w:r>
    </w:p>
    <w:p w14:paraId="63C4FAAA" w14:textId="77777777" w:rsidR="007D17F9" w:rsidRDefault="007D17F9">
      <w:pPr>
        <w:pStyle w:val="Corpotesto"/>
      </w:pPr>
    </w:p>
    <w:p w14:paraId="29BB3C8F" w14:textId="3F3EA602" w:rsidR="007D17F9" w:rsidRDefault="000008D9" w:rsidP="00A44FF1">
      <w:pPr>
        <w:pStyle w:val="Corpotesto"/>
        <w:spacing w:before="40"/>
        <w:rPr>
          <w:sz w:val="16"/>
        </w:rPr>
      </w:pPr>
      <w:r>
        <w:rPr>
          <w:noProof/>
        </w:rPr>
        <mc:AlternateContent>
          <mc:Choice Requires="wps">
            <w:drawing>
              <wp:anchor distT="0" distB="0" distL="0" distR="0" simplePos="0" relativeHeight="487591424" behindDoc="1" locked="0" layoutInCell="1" allowOverlap="1" wp14:anchorId="34E64F72" wp14:editId="02829EA9">
                <wp:simplePos x="0" y="0"/>
                <wp:positionH relativeFrom="page">
                  <wp:posOffset>449580</wp:posOffset>
                </wp:positionH>
                <wp:positionV relativeFrom="paragraph">
                  <wp:posOffset>196172</wp:posOffset>
                </wp:positionV>
                <wp:extent cx="1829435" cy="952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FF9A58C" id="Graphic 29" o:spid="_x0000_s1026" style="position:absolute;margin-left:35.4pt;margin-top:15.45pt;width:144.05pt;height:.75pt;z-index:-1572505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" path="m1829054,l,,,9143r1829054,l1829054,xe" fillcolor="black" stroked="f">
                <v:path arrowok="t"/>
                <w10:wrap type="topAndBottom" anchorx="page"/>
              </v:shape>
            </w:pict>
          </mc:Fallback>
        </mc:AlternateContent>
      </w:r>
      <w:bookmarkStart w:id="0" w:name="_bookmark0"/>
      <w:bookmarkEnd w:id="0"/>
    </w:p>
    <w:sectPr w:rsidR="007D17F9">
      <w:pgSz w:w="12240" w:h="15840"/>
      <w:pgMar w:top="1440" w:right="360" w:bottom="720" w:left="360" w:header="528" w:footer="52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16046" w14:textId="77777777" w:rsidR="00DD551D" w:rsidRDefault="00DD551D">
      <w:r>
        <w:separator/>
      </w:r>
    </w:p>
  </w:endnote>
  <w:endnote w:type="continuationSeparator" w:id="0">
    <w:p w14:paraId="7898F942" w14:textId="77777777" w:rsidR="00DD551D" w:rsidRDefault="00DD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l Sans Condensed">
    <w:altName w:val="Corbel"/>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646410"/>
      <w:docPartObj>
        <w:docPartGallery w:val="Page Numbers (Bottom of Page)"/>
        <w:docPartUnique/>
      </w:docPartObj>
    </w:sdtPr>
    <w:sdtEndPr/>
    <w:sdtContent>
      <w:p w14:paraId="387471CB" w14:textId="3A76AADD" w:rsidR="00CB2B1C" w:rsidRDefault="00CB2B1C">
        <w:pPr>
          <w:pStyle w:val="Pidipagina"/>
          <w:jc w:val="right"/>
        </w:pPr>
        <w:r>
          <w:fldChar w:fldCharType="begin"/>
        </w:r>
        <w:r>
          <w:instrText>PAGE   \* MERGEFORMAT</w:instrText>
        </w:r>
        <w:r>
          <w:fldChar w:fldCharType="separate"/>
        </w:r>
        <w:r>
          <w:t>2</w:t>
        </w:r>
        <w:r>
          <w:fldChar w:fldCharType="end"/>
        </w:r>
      </w:p>
    </w:sdtContent>
  </w:sdt>
  <w:p w14:paraId="44437CEA" w14:textId="00A797BA" w:rsidR="007D17F9" w:rsidRDefault="007D17F9">
    <w:pPr>
      <w:pStyle w:val="Corpotesto"/>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F9951" w14:textId="77777777" w:rsidR="00DD551D" w:rsidRDefault="00DD551D">
      <w:r>
        <w:separator/>
      </w:r>
    </w:p>
  </w:footnote>
  <w:footnote w:type="continuationSeparator" w:id="0">
    <w:p w14:paraId="65745C35" w14:textId="77777777" w:rsidR="00DD551D" w:rsidRDefault="00DD5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367D8" w14:textId="3975B368" w:rsidR="007D17F9" w:rsidRDefault="005C2072">
    <w:pPr>
      <w:pStyle w:val="Corpotesto"/>
      <w:spacing w:line="14" w:lineRule="auto"/>
    </w:pPr>
    <w:r>
      <w:rPr>
        <w:noProof/>
      </w:rPr>
      <w:drawing>
        <wp:anchor distT="0" distB="0" distL="0" distR="0" simplePos="0" relativeHeight="487383552" behindDoc="1" locked="0" layoutInCell="1" allowOverlap="1" wp14:anchorId="73707DF6" wp14:editId="73B6F9D3">
          <wp:simplePos x="0" y="0"/>
          <wp:positionH relativeFrom="page">
            <wp:posOffset>692235</wp:posOffset>
          </wp:positionH>
          <wp:positionV relativeFrom="page">
            <wp:posOffset>143103</wp:posOffset>
          </wp:positionV>
          <wp:extent cx="6261101" cy="433070"/>
          <wp:effectExtent l="0" t="0" r="0" b="0"/>
          <wp:wrapNone/>
          <wp:docPr id="1289893249"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 cstate="print"/>
                  <a:stretch>
                    <a:fillRect/>
                  </a:stretch>
                </pic:blipFill>
                <pic:spPr>
                  <a:xfrm>
                    <a:off x="0" y="0"/>
                    <a:ext cx="6261101" cy="433070"/>
                  </a:xfrm>
                  <a:prstGeom prst="rect">
                    <a:avLst/>
                  </a:prstGeom>
                </pic:spPr>
              </pic:pic>
            </a:graphicData>
          </a:graphic>
        </wp:anchor>
      </w:drawing>
    </w:r>
    <w:r w:rsidR="000008D9">
      <w:rPr>
        <w:noProof/>
      </w:rPr>
      <mc:AlternateContent>
        <mc:Choice Requires="wps">
          <w:drawing>
            <wp:anchor distT="0" distB="0" distL="0" distR="0" simplePos="0" relativeHeight="487380992" behindDoc="1" locked="0" layoutInCell="1" allowOverlap="1" wp14:anchorId="7E69D7C8" wp14:editId="48853602">
              <wp:simplePos x="0" y="0"/>
              <wp:positionH relativeFrom="page">
                <wp:posOffset>6381750</wp:posOffset>
              </wp:positionH>
              <wp:positionV relativeFrom="page">
                <wp:posOffset>651383</wp:posOffset>
              </wp:positionV>
              <wp:extent cx="558800"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8800" cy="152400"/>
                      </a:xfrm>
                      <a:prstGeom prst="rect">
                        <a:avLst/>
                      </a:prstGeom>
                    </wps:spPr>
                    <wps:txbx>
                      <w:txbxContent>
                        <w:p w14:paraId="21F1B589" w14:textId="29FB8799" w:rsidR="007D17F9" w:rsidRDefault="000008D9">
                          <w:pPr>
                            <w:spacing w:line="223" w:lineRule="exact"/>
                            <w:ind w:left="20"/>
                            <w:rPr>
                              <w:b/>
                              <w:sz w:val="20"/>
                            </w:rPr>
                          </w:pPr>
                          <w:r>
                            <w:rPr>
                              <w:b/>
                              <w:color w:val="1F4E79"/>
                              <w:sz w:val="20"/>
                            </w:rPr>
                            <w:t>Allegato</w:t>
                          </w:r>
                          <w:r>
                            <w:rPr>
                              <w:b/>
                              <w:color w:val="1F4E79"/>
                              <w:spacing w:val="-8"/>
                              <w:sz w:val="20"/>
                            </w:rPr>
                            <w:t xml:space="preserve"> </w:t>
                          </w:r>
                          <w:r w:rsidR="00CE2418">
                            <w:rPr>
                              <w:b/>
                              <w:color w:val="1F4E79"/>
                              <w:spacing w:val="-10"/>
                              <w:sz w:val="20"/>
                            </w:rPr>
                            <w:t>H</w:t>
                          </w:r>
                        </w:p>
                      </w:txbxContent>
                    </wps:txbx>
                    <wps:bodyPr wrap="square" lIns="0" tIns="0" rIns="0" bIns="0" rtlCol="0">
                      <a:noAutofit/>
                    </wps:bodyPr>
                  </wps:wsp>
                </a:graphicData>
              </a:graphic>
            </wp:anchor>
          </w:drawing>
        </mc:Choice>
        <mc:Fallback>
          <w:pict>
            <v:shapetype w14:anchorId="7E69D7C8" id="_x0000_t202" coordsize="21600,21600" o:spt="202" path="m,l,21600r21600,l21600,xe">
              <v:stroke joinstyle="miter"/>
              <v:path gradientshapeok="t" o:connecttype="rect"/>
            </v:shapetype>
            <v:shape id="Textbox 2" o:spid="_x0000_s1027" type="#_x0000_t202" style="position:absolute;margin-left:502.5pt;margin-top:51.3pt;width:44pt;height:12pt;z-index:-1593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" filled="f" stroked="f">
              <v:textbox inset="0,0,0,0">
                <w:txbxContent>
                  <w:p w14:paraId="21F1B589" w14:textId="29FB8799" w:rsidR="007D17F9" w:rsidRDefault="000008D9">
                    <w:pPr>
                      <w:spacing w:line="223" w:lineRule="exact"/>
                      <w:ind w:left="20"/>
                      <w:rPr>
                        <w:b/>
                        <w:sz w:val="20"/>
                      </w:rPr>
                    </w:pPr>
                    <w:r>
                      <w:rPr>
                        <w:b/>
                        <w:color w:val="1F4E79"/>
                        <w:sz w:val="20"/>
                      </w:rPr>
                      <w:t>Allegato</w:t>
                    </w:r>
                    <w:r>
                      <w:rPr>
                        <w:b/>
                        <w:color w:val="1F4E79"/>
                        <w:spacing w:val="-8"/>
                        <w:sz w:val="20"/>
                      </w:rPr>
                      <w:t xml:space="preserve"> </w:t>
                    </w:r>
                    <w:r w:rsidR="00CE2418">
                      <w:rPr>
                        <w:b/>
                        <w:color w:val="1F4E79"/>
                        <w:spacing w:val="-10"/>
                        <w:sz w:val="20"/>
                      </w:rPr>
                      <w:t>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6641C"/>
    <w:multiLevelType w:val="hybridMultilevel"/>
    <w:tmpl w:val="930A547A"/>
    <w:lvl w:ilvl="0" w:tplc="44DE8652">
      <w:numFmt w:val="bullet"/>
      <w:lvlText w:val="-"/>
      <w:lvlJc w:val="left"/>
      <w:pPr>
        <w:ind w:left="828" w:hanging="360"/>
      </w:pPr>
      <w:rPr>
        <w:rFonts w:ascii="Calibri" w:eastAsia="Calibri" w:hAnsi="Calibri" w:cs="Calibri" w:hint="default"/>
        <w:b w:val="0"/>
        <w:bCs w:val="0"/>
        <w:i w:val="0"/>
        <w:iCs w:val="0"/>
        <w:color w:val="1F4E79"/>
        <w:spacing w:val="0"/>
        <w:w w:val="99"/>
        <w:sz w:val="20"/>
        <w:szCs w:val="20"/>
        <w:lang w:val="it-IT" w:eastAsia="en-US" w:bidi="ar-SA"/>
      </w:rPr>
    </w:lvl>
    <w:lvl w:ilvl="1" w:tplc="61E27876">
      <w:numFmt w:val="bullet"/>
      <w:lvlText w:val="•"/>
      <w:lvlJc w:val="left"/>
      <w:pPr>
        <w:ind w:left="1648" w:hanging="360"/>
      </w:pPr>
      <w:rPr>
        <w:rFonts w:hint="default"/>
        <w:lang w:val="it-IT" w:eastAsia="en-US" w:bidi="ar-SA"/>
      </w:rPr>
    </w:lvl>
    <w:lvl w:ilvl="2" w:tplc="AB72B2B0">
      <w:numFmt w:val="bullet"/>
      <w:lvlText w:val="•"/>
      <w:lvlJc w:val="left"/>
      <w:pPr>
        <w:ind w:left="2476" w:hanging="360"/>
      </w:pPr>
      <w:rPr>
        <w:rFonts w:hint="default"/>
        <w:lang w:val="it-IT" w:eastAsia="en-US" w:bidi="ar-SA"/>
      </w:rPr>
    </w:lvl>
    <w:lvl w:ilvl="3" w:tplc="99A6FFF6">
      <w:numFmt w:val="bullet"/>
      <w:lvlText w:val="•"/>
      <w:lvlJc w:val="left"/>
      <w:pPr>
        <w:ind w:left="3304" w:hanging="360"/>
      </w:pPr>
      <w:rPr>
        <w:rFonts w:hint="default"/>
        <w:lang w:val="it-IT" w:eastAsia="en-US" w:bidi="ar-SA"/>
      </w:rPr>
    </w:lvl>
    <w:lvl w:ilvl="4" w:tplc="235CED72">
      <w:numFmt w:val="bullet"/>
      <w:lvlText w:val="•"/>
      <w:lvlJc w:val="left"/>
      <w:pPr>
        <w:ind w:left="4132" w:hanging="360"/>
      </w:pPr>
      <w:rPr>
        <w:rFonts w:hint="default"/>
        <w:lang w:val="it-IT" w:eastAsia="en-US" w:bidi="ar-SA"/>
      </w:rPr>
    </w:lvl>
    <w:lvl w:ilvl="5" w:tplc="B760872E">
      <w:numFmt w:val="bullet"/>
      <w:lvlText w:val="•"/>
      <w:lvlJc w:val="left"/>
      <w:pPr>
        <w:ind w:left="4961" w:hanging="360"/>
      </w:pPr>
      <w:rPr>
        <w:rFonts w:hint="default"/>
        <w:lang w:val="it-IT" w:eastAsia="en-US" w:bidi="ar-SA"/>
      </w:rPr>
    </w:lvl>
    <w:lvl w:ilvl="6" w:tplc="84FAE96C">
      <w:numFmt w:val="bullet"/>
      <w:lvlText w:val="•"/>
      <w:lvlJc w:val="left"/>
      <w:pPr>
        <w:ind w:left="5789" w:hanging="360"/>
      </w:pPr>
      <w:rPr>
        <w:rFonts w:hint="default"/>
        <w:lang w:val="it-IT" w:eastAsia="en-US" w:bidi="ar-SA"/>
      </w:rPr>
    </w:lvl>
    <w:lvl w:ilvl="7" w:tplc="6AD61324">
      <w:numFmt w:val="bullet"/>
      <w:lvlText w:val="•"/>
      <w:lvlJc w:val="left"/>
      <w:pPr>
        <w:ind w:left="6617" w:hanging="360"/>
      </w:pPr>
      <w:rPr>
        <w:rFonts w:hint="default"/>
        <w:lang w:val="it-IT" w:eastAsia="en-US" w:bidi="ar-SA"/>
      </w:rPr>
    </w:lvl>
    <w:lvl w:ilvl="8" w:tplc="C2FCDC82">
      <w:numFmt w:val="bullet"/>
      <w:lvlText w:val="•"/>
      <w:lvlJc w:val="left"/>
      <w:pPr>
        <w:ind w:left="7445" w:hanging="360"/>
      </w:pPr>
      <w:rPr>
        <w:rFonts w:hint="default"/>
        <w:lang w:val="it-IT" w:eastAsia="en-US" w:bidi="ar-SA"/>
      </w:rPr>
    </w:lvl>
  </w:abstractNum>
  <w:abstractNum w:abstractNumId="1" w15:restartNumberingAfterBreak="0">
    <w:nsid w:val="2F39644A"/>
    <w:multiLevelType w:val="hybridMultilevel"/>
    <w:tmpl w:val="5650C358"/>
    <w:lvl w:ilvl="0" w:tplc="B080D2E6">
      <w:numFmt w:val="bullet"/>
      <w:lvlText w:val="-"/>
      <w:lvlJc w:val="left"/>
      <w:pPr>
        <w:ind w:left="108" w:hanging="125"/>
      </w:pPr>
      <w:rPr>
        <w:rFonts w:ascii="Calibri" w:eastAsia="Calibri" w:hAnsi="Calibri" w:cs="Calibri" w:hint="default"/>
        <w:b w:val="0"/>
        <w:bCs w:val="0"/>
        <w:i w:val="0"/>
        <w:iCs w:val="0"/>
        <w:color w:val="1F4E79"/>
        <w:spacing w:val="0"/>
        <w:w w:val="99"/>
        <w:sz w:val="20"/>
        <w:szCs w:val="20"/>
        <w:lang w:val="it-IT" w:eastAsia="en-US" w:bidi="ar-SA"/>
      </w:rPr>
    </w:lvl>
    <w:lvl w:ilvl="1" w:tplc="795EAB16">
      <w:numFmt w:val="bullet"/>
      <w:lvlText w:val="•"/>
      <w:lvlJc w:val="left"/>
      <w:pPr>
        <w:ind w:left="1000" w:hanging="125"/>
      </w:pPr>
      <w:rPr>
        <w:rFonts w:hint="default"/>
        <w:lang w:val="it-IT" w:eastAsia="en-US" w:bidi="ar-SA"/>
      </w:rPr>
    </w:lvl>
    <w:lvl w:ilvl="2" w:tplc="DD1037C8">
      <w:numFmt w:val="bullet"/>
      <w:lvlText w:val="•"/>
      <w:lvlJc w:val="left"/>
      <w:pPr>
        <w:ind w:left="1900" w:hanging="125"/>
      </w:pPr>
      <w:rPr>
        <w:rFonts w:hint="default"/>
        <w:lang w:val="it-IT" w:eastAsia="en-US" w:bidi="ar-SA"/>
      </w:rPr>
    </w:lvl>
    <w:lvl w:ilvl="3" w:tplc="7722CBD8">
      <w:numFmt w:val="bullet"/>
      <w:lvlText w:val="•"/>
      <w:lvlJc w:val="left"/>
      <w:pPr>
        <w:ind w:left="2801" w:hanging="125"/>
      </w:pPr>
      <w:rPr>
        <w:rFonts w:hint="default"/>
        <w:lang w:val="it-IT" w:eastAsia="en-US" w:bidi="ar-SA"/>
      </w:rPr>
    </w:lvl>
    <w:lvl w:ilvl="4" w:tplc="BC08F87E">
      <w:numFmt w:val="bullet"/>
      <w:lvlText w:val="•"/>
      <w:lvlJc w:val="left"/>
      <w:pPr>
        <w:ind w:left="3701" w:hanging="125"/>
      </w:pPr>
      <w:rPr>
        <w:rFonts w:hint="default"/>
        <w:lang w:val="it-IT" w:eastAsia="en-US" w:bidi="ar-SA"/>
      </w:rPr>
    </w:lvl>
    <w:lvl w:ilvl="5" w:tplc="814C9DBA">
      <w:numFmt w:val="bullet"/>
      <w:lvlText w:val="•"/>
      <w:lvlJc w:val="left"/>
      <w:pPr>
        <w:ind w:left="4602" w:hanging="125"/>
      </w:pPr>
      <w:rPr>
        <w:rFonts w:hint="default"/>
        <w:lang w:val="it-IT" w:eastAsia="en-US" w:bidi="ar-SA"/>
      </w:rPr>
    </w:lvl>
    <w:lvl w:ilvl="6" w:tplc="8B0252C6">
      <w:numFmt w:val="bullet"/>
      <w:lvlText w:val="•"/>
      <w:lvlJc w:val="left"/>
      <w:pPr>
        <w:ind w:left="5502" w:hanging="125"/>
      </w:pPr>
      <w:rPr>
        <w:rFonts w:hint="default"/>
        <w:lang w:val="it-IT" w:eastAsia="en-US" w:bidi="ar-SA"/>
      </w:rPr>
    </w:lvl>
    <w:lvl w:ilvl="7" w:tplc="D572F112">
      <w:numFmt w:val="bullet"/>
      <w:lvlText w:val="•"/>
      <w:lvlJc w:val="left"/>
      <w:pPr>
        <w:ind w:left="6402" w:hanging="125"/>
      </w:pPr>
      <w:rPr>
        <w:rFonts w:hint="default"/>
        <w:lang w:val="it-IT" w:eastAsia="en-US" w:bidi="ar-SA"/>
      </w:rPr>
    </w:lvl>
    <w:lvl w:ilvl="8" w:tplc="E4729374">
      <w:numFmt w:val="bullet"/>
      <w:lvlText w:val="•"/>
      <w:lvlJc w:val="left"/>
      <w:pPr>
        <w:ind w:left="7303" w:hanging="125"/>
      </w:pPr>
      <w:rPr>
        <w:rFonts w:hint="default"/>
        <w:lang w:val="it-IT" w:eastAsia="en-US" w:bidi="ar-SA"/>
      </w:rPr>
    </w:lvl>
  </w:abstractNum>
  <w:abstractNum w:abstractNumId="2" w15:restartNumberingAfterBreak="0">
    <w:nsid w:val="7C977E6B"/>
    <w:multiLevelType w:val="hybridMultilevel"/>
    <w:tmpl w:val="6A62BB1C"/>
    <w:lvl w:ilvl="0" w:tplc="CCE0690E">
      <w:numFmt w:val="bullet"/>
      <w:lvlText w:val="-"/>
      <w:lvlJc w:val="left"/>
      <w:pPr>
        <w:ind w:left="1318" w:hanging="361"/>
      </w:pPr>
      <w:rPr>
        <w:rFonts w:ascii="Calibri" w:eastAsia="Calibri" w:hAnsi="Calibri" w:cs="Calibri" w:hint="default"/>
        <w:b w:val="0"/>
        <w:bCs w:val="0"/>
        <w:i w:val="0"/>
        <w:iCs w:val="0"/>
        <w:color w:val="1F4E79"/>
        <w:spacing w:val="0"/>
        <w:w w:val="99"/>
        <w:sz w:val="20"/>
        <w:szCs w:val="20"/>
        <w:lang w:val="it-IT" w:eastAsia="en-US" w:bidi="ar-SA"/>
      </w:rPr>
    </w:lvl>
    <w:lvl w:ilvl="1" w:tplc="D9DC76B0">
      <w:numFmt w:val="bullet"/>
      <w:lvlText w:val="•"/>
      <w:lvlJc w:val="left"/>
      <w:pPr>
        <w:ind w:left="2098" w:hanging="361"/>
      </w:pPr>
      <w:rPr>
        <w:rFonts w:hint="default"/>
        <w:lang w:val="it-IT" w:eastAsia="en-US" w:bidi="ar-SA"/>
      </w:rPr>
    </w:lvl>
    <w:lvl w:ilvl="2" w:tplc="B01803FA">
      <w:numFmt w:val="bullet"/>
      <w:lvlText w:val="•"/>
      <w:lvlJc w:val="left"/>
      <w:pPr>
        <w:ind w:left="2876" w:hanging="361"/>
      </w:pPr>
      <w:rPr>
        <w:rFonts w:hint="default"/>
        <w:lang w:val="it-IT" w:eastAsia="en-US" w:bidi="ar-SA"/>
      </w:rPr>
    </w:lvl>
    <w:lvl w:ilvl="3" w:tplc="03AE9D26">
      <w:numFmt w:val="bullet"/>
      <w:lvlText w:val="•"/>
      <w:lvlJc w:val="left"/>
      <w:pPr>
        <w:ind w:left="3655" w:hanging="361"/>
      </w:pPr>
      <w:rPr>
        <w:rFonts w:hint="default"/>
        <w:lang w:val="it-IT" w:eastAsia="en-US" w:bidi="ar-SA"/>
      </w:rPr>
    </w:lvl>
    <w:lvl w:ilvl="4" w:tplc="228215CA">
      <w:numFmt w:val="bullet"/>
      <w:lvlText w:val="•"/>
      <w:lvlJc w:val="left"/>
      <w:pPr>
        <w:ind w:left="4433" w:hanging="361"/>
      </w:pPr>
      <w:rPr>
        <w:rFonts w:hint="default"/>
        <w:lang w:val="it-IT" w:eastAsia="en-US" w:bidi="ar-SA"/>
      </w:rPr>
    </w:lvl>
    <w:lvl w:ilvl="5" w:tplc="41305F04">
      <w:numFmt w:val="bullet"/>
      <w:lvlText w:val="•"/>
      <w:lvlJc w:val="left"/>
      <w:pPr>
        <w:ind w:left="5212" w:hanging="361"/>
      </w:pPr>
      <w:rPr>
        <w:rFonts w:hint="default"/>
        <w:lang w:val="it-IT" w:eastAsia="en-US" w:bidi="ar-SA"/>
      </w:rPr>
    </w:lvl>
    <w:lvl w:ilvl="6" w:tplc="9D765B5C">
      <w:numFmt w:val="bullet"/>
      <w:lvlText w:val="•"/>
      <w:lvlJc w:val="left"/>
      <w:pPr>
        <w:ind w:left="5990" w:hanging="361"/>
      </w:pPr>
      <w:rPr>
        <w:rFonts w:hint="default"/>
        <w:lang w:val="it-IT" w:eastAsia="en-US" w:bidi="ar-SA"/>
      </w:rPr>
    </w:lvl>
    <w:lvl w:ilvl="7" w:tplc="6958E5D8">
      <w:numFmt w:val="bullet"/>
      <w:lvlText w:val="•"/>
      <w:lvlJc w:val="left"/>
      <w:pPr>
        <w:ind w:left="6768" w:hanging="361"/>
      </w:pPr>
      <w:rPr>
        <w:rFonts w:hint="default"/>
        <w:lang w:val="it-IT" w:eastAsia="en-US" w:bidi="ar-SA"/>
      </w:rPr>
    </w:lvl>
    <w:lvl w:ilvl="8" w:tplc="38AA292A">
      <w:numFmt w:val="bullet"/>
      <w:lvlText w:val="•"/>
      <w:lvlJc w:val="left"/>
      <w:pPr>
        <w:ind w:left="7547" w:hanging="361"/>
      </w:pPr>
      <w:rPr>
        <w:rFonts w:hint="default"/>
        <w:lang w:val="it-IT" w:eastAsia="en-US" w:bidi="ar-SA"/>
      </w:rPr>
    </w:lvl>
  </w:abstractNum>
  <w:num w:numId="1" w16cid:durableId="1392533235">
    <w:abstractNumId w:val="1"/>
  </w:num>
  <w:num w:numId="2" w16cid:durableId="1722359237">
    <w:abstractNumId w:val="0"/>
  </w:num>
  <w:num w:numId="3" w16cid:durableId="147402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7F9"/>
    <w:rsid w:val="000008D9"/>
    <w:rsid w:val="00011BB7"/>
    <w:rsid w:val="000812A7"/>
    <w:rsid w:val="00137970"/>
    <w:rsid w:val="005A4B0F"/>
    <w:rsid w:val="005C2072"/>
    <w:rsid w:val="00693EDE"/>
    <w:rsid w:val="006C2094"/>
    <w:rsid w:val="007D17F9"/>
    <w:rsid w:val="00987226"/>
    <w:rsid w:val="00A44FF1"/>
    <w:rsid w:val="00AA2226"/>
    <w:rsid w:val="00C07C50"/>
    <w:rsid w:val="00CB2B1C"/>
    <w:rsid w:val="00CE2418"/>
    <w:rsid w:val="00DD551D"/>
    <w:rsid w:val="00E8722D"/>
    <w:rsid w:val="00EB54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4A995E"/>
  <w15:docId w15:val="{54962401-B25A-46F2-9370-BDCC7C8C6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lang w:val="it-IT"/>
    </w:rPr>
  </w:style>
  <w:style w:type="paragraph" w:styleId="Titolo1">
    <w:name w:val="heading 1"/>
    <w:basedOn w:val="Normale"/>
    <w:uiPriority w:val="9"/>
    <w:qFormat/>
    <w:pPr>
      <w:ind w:left="232"/>
      <w:jc w:val="center"/>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Pr>
      <w:sz w:val="20"/>
      <w:szCs w:val="2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CE2418"/>
    <w:pPr>
      <w:tabs>
        <w:tab w:val="center" w:pos="4819"/>
        <w:tab w:val="right" w:pos="9638"/>
      </w:tabs>
    </w:pPr>
  </w:style>
  <w:style w:type="character" w:customStyle="1" w:styleId="IntestazioneCarattere">
    <w:name w:val="Intestazione Carattere"/>
    <w:basedOn w:val="Carpredefinitoparagrafo"/>
    <w:link w:val="Intestazione"/>
    <w:uiPriority w:val="99"/>
    <w:rsid w:val="00CE2418"/>
    <w:rPr>
      <w:rFonts w:ascii="Calibri" w:eastAsia="Calibri" w:hAnsi="Calibri" w:cs="Calibri"/>
      <w:lang w:val="it-IT"/>
    </w:rPr>
  </w:style>
  <w:style w:type="paragraph" w:styleId="Pidipagina">
    <w:name w:val="footer"/>
    <w:basedOn w:val="Normale"/>
    <w:link w:val="PidipaginaCarattere"/>
    <w:uiPriority w:val="99"/>
    <w:unhideWhenUsed/>
    <w:rsid w:val="00CE2418"/>
    <w:pPr>
      <w:tabs>
        <w:tab w:val="center" w:pos="4819"/>
        <w:tab w:val="right" w:pos="9638"/>
      </w:tabs>
    </w:pPr>
  </w:style>
  <w:style w:type="character" w:customStyle="1" w:styleId="PidipaginaCarattere">
    <w:name w:val="Piè di pagina Carattere"/>
    <w:basedOn w:val="Carpredefinitoparagrafo"/>
    <w:link w:val="Pidipagina"/>
    <w:uiPriority w:val="99"/>
    <w:rsid w:val="00CE2418"/>
    <w:rPr>
      <w:rFonts w:ascii="Calibri" w:eastAsia="Calibri" w:hAnsi="Calibri" w:cs="Calibri"/>
      <w:lang w:val="it-IT"/>
    </w:rPr>
  </w:style>
  <w:style w:type="character" w:customStyle="1" w:styleId="CorpotestoCarattere">
    <w:name w:val="Corpo testo Carattere"/>
    <w:basedOn w:val="Carpredefinitoparagrafo"/>
    <w:link w:val="Corpotesto"/>
    <w:uiPriority w:val="1"/>
    <w:rsid w:val="006C2094"/>
    <w:rPr>
      <w:rFonts w:ascii="Calibri" w:eastAsia="Calibri" w:hAnsi="Calibri" w:cs="Calibri"/>
      <w:sz w:val="20"/>
      <w:szCs w:val="20"/>
      <w:lang w:val="it-IT"/>
    </w:rPr>
  </w:style>
  <w:style w:type="paragraph" w:customStyle="1" w:styleId="Default">
    <w:name w:val="Default"/>
    <w:rsid w:val="006C2094"/>
    <w:pPr>
      <w:widowControl/>
      <w:adjustRightInd w:val="0"/>
    </w:pPr>
    <w:rPr>
      <w:rFonts w:ascii="Calibri" w:hAnsi="Calibri" w:cs="Calibri"/>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urp@regione.lazio.it" TargetMode="External"/><Relationship Id="rId13" Type="http://schemas.openxmlformats.org/officeDocument/2006/relationships/image" Target="media/image4.jpe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s://eur05.safelinks.protection.outlook.com/?url=https%3A%2F%2Fwww.garanteprivacy.it%2Ftemi%2Ftrasferimento-di-dati-all-estero&amp;data=05%7C02%7Ctalivernini%40regione.lazio.it%7C73d210b622154f30c45d08dcce7a9468%7C64e64a64fc734b3c9278af7b68d66544%7C0%7C0%7C638612273369574856%7CUnknown%7CTWFpbGZsb3d8eyJWIjoiMC4wLjAwMDAiLCJQIjoiV2luMzIiLCJBTiI6Ik1haWwiLCJXVCI6Mn0%3D%7C0%7C%7C%7C&amp;sdata=fXlEkP9GaVZZ0QNtwIG3UEvu7XpOU609m6wDcgxvP9s%3D&amp;reserved=0" TargetMode="Externa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hyperlink" Target="https://eur05.safelinks.protection.outlook.com/?url=https%3A%2F%2Fwww.garanteprivacy.it%2Ftemi%2Ftrasferimento-di-dati-all-estero&amp;data=05%7C02%7Ctalivernini%40regione.lazio.it%7C73d210b622154f30c45d08dcce7a9468%7C64e64a64fc734b3c9278af7b68d66544%7C0%7C0%7C638612273369574856%7CUnknown%7CTWFpbGZsb3d8eyJWIjoiMC4wLjAwMDAiLCJQIjoiV2luMzIiLCJBTiI6Ik1haWwiLCJXVCI6Mn0%3D%7C0%7C%7C%7C&amp;sdata=fXlEkP9GaVZZ0QNtwIG3UEvu7XpOU609m6wDcgxvP9s%3D&amp;reserved=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regione.lazio.it"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11.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mailto:urp@pec.regione.lazio.it" TargetMode="External"/><Relationship Id="rId14" Type="http://schemas.openxmlformats.org/officeDocument/2006/relationships/image" Target="media/image5.png"/><Relationship Id="rId22"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2451</Words>
  <Characters>13974</Characters>
  <Application>Microsoft Office Word</Application>
  <DocSecurity>4</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Sebastiano Plutino</dc:creator>
  <cp:lastModifiedBy>Federica Moscarini</cp:lastModifiedBy>
  <cp:revision>2</cp:revision>
  <dcterms:created xsi:type="dcterms:W3CDTF">2026-05-28T10:03:00Z</dcterms:created>
  <dcterms:modified xsi:type="dcterms:W3CDTF">2026-05-28T10:03:00Z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2025-03-19T00:00:00Z</vt:filetime>
  </property>
  <property fmtid="{D5CDD505-2E9C-101B-9397-08002B2CF9AE}" pid="3" name="Creator">
    <vt:lpwstr>Microsoft® Word per Microsoft 365</vt:lpwstr>
  </property>
  <property fmtid="{D5CDD505-2E9C-101B-9397-08002B2CF9AE}" pid="4" name="LastSaved">
    <vt:filetime>2026-05-13T00:00:00Z</vt:filetime>
  </property>
  <property fmtid="{D5CDD505-2E9C-101B-9397-08002B2CF9AE}" pid="5" name="Producer">
    <vt:lpwstr>3-Heights(TM) PDF Security Shell 4.8.25.2 (http://www.pdf-tools.com)</vt:lpwstr>
  </property>
</Properties>
</file>